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115" w:type="dxa"/>
        <w:tblInd w:w="6519" w:type="dxa"/>
        <w:tblLook w:val="04A0" w:firstRow="1" w:lastRow="0" w:firstColumn="1" w:lastColumn="0" w:noHBand="0" w:noVBand="1"/>
      </w:tblPr>
      <w:tblGrid>
        <w:gridCol w:w="3115"/>
      </w:tblGrid>
      <w:tr w:rsidR="00BA1AF1" w:rsidRPr="00BA1AF1" w14:paraId="445D8B92" w14:textId="77777777" w:rsidTr="00BA1AF1">
        <w:trPr>
          <w:cantSplit/>
          <w:trHeight w:val="485"/>
        </w:trPr>
        <w:tc>
          <w:tcPr>
            <w:tcW w:w="3115" w:type="dxa"/>
            <w:vAlign w:val="center"/>
          </w:tcPr>
          <w:p w14:paraId="6253CFF3" w14:textId="77777777" w:rsidR="00BA1AF1" w:rsidRPr="00BA1AF1" w:rsidRDefault="00BA1AF1" w:rsidP="00BA1AF1">
            <w:pPr>
              <w:jc w:val="center"/>
              <w:rPr>
                <w:rFonts w:ascii="Verdana" w:hAnsi="Verdana"/>
                <w:b/>
                <w:sz w:val="24"/>
                <w:szCs w:val="24"/>
              </w:rPr>
            </w:pPr>
            <w:r w:rsidRPr="00BA1AF1">
              <w:rPr>
                <w:rFonts w:ascii="Verdana" w:hAnsi="Verdana"/>
                <w:b/>
                <w:sz w:val="24"/>
                <w:szCs w:val="24"/>
              </w:rPr>
              <w:t>AGENDA ITEM</w:t>
            </w:r>
          </w:p>
        </w:tc>
      </w:tr>
      <w:tr w:rsidR="00BA1AF1" w14:paraId="12A12595" w14:textId="77777777" w:rsidTr="00BA1AF1">
        <w:trPr>
          <w:cantSplit/>
          <w:trHeight w:val="563"/>
        </w:trPr>
        <w:tc>
          <w:tcPr>
            <w:tcW w:w="3115" w:type="dxa"/>
            <w:vAlign w:val="center"/>
          </w:tcPr>
          <w:p w14:paraId="53C04843" w14:textId="77777777" w:rsidR="00BA1AF1" w:rsidRPr="00BA1AF1" w:rsidRDefault="006A7D75" w:rsidP="00BA1AF1">
            <w:pPr>
              <w:jc w:val="center"/>
              <w:rPr>
                <w:rFonts w:ascii="Verdana" w:hAnsi="Verdana"/>
                <w:sz w:val="24"/>
                <w:szCs w:val="24"/>
              </w:rPr>
            </w:pPr>
            <w:r>
              <w:rPr>
                <w:rFonts w:ascii="Verdana" w:hAnsi="Verdana"/>
                <w:sz w:val="24"/>
                <w:szCs w:val="24"/>
              </w:rPr>
              <w:t>2.6</w:t>
            </w:r>
          </w:p>
        </w:tc>
      </w:tr>
    </w:tbl>
    <w:p w14:paraId="4B2B868A" w14:textId="77777777" w:rsidR="00BA1AF1" w:rsidRPr="00BA1AF1" w:rsidRDefault="00BA1AF1">
      <w:pPr>
        <w:rPr>
          <w:sz w:val="2"/>
          <w:szCs w:val="2"/>
        </w:rPr>
      </w:pPr>
    </w:p>
    <w:tbl>
      <w:tblPr>
        <w:tblStyle w:val="TableGrid"/>
        <w:tblW w:w="9634" w:type="dxa"/>
        <w:tblLook w:val="04A0" w:firstRow="1" w:lastRow="0" w:firstColumn="1" w:lastColumn="0" w:noHBand="0" w:noVBand="1"/>
      </w:tblPr>
      <w:tblGrid>
        <w:gridCol w:w="9634"/>
      </w:tblGrid>
      <w:tr w:rsidR="002338B8" w:rsidRPr="00E23B12" w14:paraId="14CE9D3D" w14:textId="77777777" w:rsidTr="005E14D3">
        <w:trPr>
          <w:trHeight w:val="826"/>
        </w:trPr>
        <w:tc>
          <w:tcPr>
            <w:tcW w:w="9634" w:type="dxa"/>
            <w:vAlign w:val="center"/>
          </w:tcPr>
          <w:p w14:paraId="5FD54BED" w14:textId="77777777" w:rsidR="002D02D2" w:rsidRPr="00E23B12" w:rsidRDefault="00CE3EEC" w:rsidP="000F7CE2">
            <w:pPr>
              <w:jc w:val="center"/>
              <w:rPr>
                <w:rFonts w:ascii="Verdana" w:hAnsi="Verdana" w:cs="Arial"/>
                <w:b/>
                <w:color w:val="000000" w:themeColor="text1"/>
                <w:sz w:val="24"/>
                <w:szCs w:val="24"/>
              </w:rPr>
            </w:pPr>
            <w:r>
              <w:rPr>
                <w:rFonts w:ascii="Verdana" w:hAnsi="Verdana" w:cs="Arial"/>
                <w:b/>
                <w:color w:val="000000" w:themeColor="text1"/>
                <w:sz w:val="24"/>
                <w:szCs w:val="24"/>
              </w:rPr>
              <w:t xml:space="preserve">EMERGENCY AMBULANCE SERVICES </w:t>
            </w:r>
            <w:r w:rsidR="000F7CE2">
              <w:rPr>
                <w:rFonts w:ascii="Verdana" w:hAnsi="Verdana" w:cs="Arial"/>
                <w:b/>
                <w:color w:val="000000" w:themeColor="text1"/>
                <w:sz w:val="24"/>
                <w:szCs w:val="24"/>
              </w:rPr>
              <w:t xml:space="preserve">COMMITTEE </w:t>
            </w:r>
          </w:p>
        </w:tc>
      </w:tr>
    </w:tbl>
    <w:p w14:paraId="5572F457" w14:textId="77777777" w:rsidR="002D02D2" w:rsidRPr="00E55D6E" w:rsidRDefault="002D02D2" w:rsidP="002D02D2">
      <w:pPr>
        <w:pStyle w:val="NoSpacing"/>
        <w:rPr>
          <w:rFonts w:ascii="Verdana" w:hAnsi="Verdana" w:cs="Arial"/>
          <w:b/>
          <w:color w:val="000000" w:themeColor="text1"/>
          <w:sz w:val="12"/>
          <w:szCs w:val="24"/>
        </w:rPr>
      </w:pPr>
    </w:p>
    <w:tbl>
      <w:tblPr>
        <w:tblStyle w:val="TableGrid"/>
        <w:tblW w:w="9634" w:type="dxa"/>
        <w:tblLook w:val="04A0" w:firstRow="1" w:lastRow="0" w:firstColumn="1" w:lastColumn="0" w:noHBand="0" w:noVBand="1"/>
      </w:tblPr>
      <w:tblGrid>
        <w:gridCol w:w="9634"/>
      </w:tblGrid>
      <w:tr w:rsidR="002338B8" w:rsidRPr="00E23B12" w14:paraId="4FD30D19" w14:textId="77777777" w:rsidTr="005E14D3">
        <w:trPr>
          <w:trHeight w:val="714"/>
        </w:trPr>
        <w:tc>
          <w:tcPr>
            <w:tcW w:w="9634" w:type="dxa"/>
            <w:vAlign w:val="center"/>
          </w:tcPr>
          <w:p w14:paraId="36149CE0" w14:textId="77777777" w:rsidR="001D08F5" w:rsidRPr="0069470A" w:rsidRDefault="009710D5" w:rsidP="006A7D75">
            <w:pPr>
              <w:jc w:val="center"/>
              <w:rPr>
                <w:rFonts w:ascii="Verdana" w:hAnsi="Verdana" w:cs="Arial"/>
                <w:b/>
                <w:color w:val="000000" w:themeColor="text1"/>
                <w:sz w:val="24"/>
                <w:szCs w:val="24"/>
              </w:rPr>
            </w:pPr>
            <w:r>
              <w:rPr>
                <w:rFonts w:ascii="Verdana" w:hAnsi="Verdana" w:cs="Arial"/>
                <w:b/>
                <w:color w:val="000000" w:themeColor="text1"/>
                <w:sz w:val="24"/>
                <w:szCs w:val="24"/>
              </w:rPr>
              <w:t>EASC COMMISSIONING UPDATE</w:t>
            </w:r>
          </w:p>
        </w:tc>
      </w:tr>
    </w:tbl>
    <w:p w14:paraId="6EAA5C1C" w14:textId="77777777" w:rsidR="00577535" w:rsidRPr="00E55D6E" w:rsidRDefault="00577535" w:rsidP="00577535">
      <w:pPr>
        <w:pStyle w:val="NoSpacing"/>
        <w:rPr>
          <w:rFonts w:ascii="Verdana" w:hAnsi="Verdana"/>
          <w:sz w:val="12"/>
          <w:szCs w:val="24"/>
        </w:rPr>
      </w:pPr>
    </w:p>
    <w:tbl>
      <w:tblPr>
        <w:tblStyle w:val="TableGrid"/>
        <w:tblW w:w="9634" w:type="dxa"/>
        <w:tblLook w:val="04A0" w:firstRow="1" w:lastRow="0" w:firstColumn="1" w:lastColumn="0" w:noHBand="0" w:noVBand="1"/>
      </w:tblPr>
      <w:tblGrid>
        <w:gridCol w:w="4248"/>
        <w:gridCol w:w="5386"/>
      </w:tblGrid>
      <w:tr w:rsidR="00577535" w:rsidRPr="00E23B12" w14:paraId="65959086" w14:textId="77777777" w:rsidTr="00344184">
        <w:trPr>
          <w:trHeight w:val="561"/>
        </w:trPr>
        <w:tc>
          <w:tcPr>
            <w:tcW w:w="4248" w:type="dxa"/>
            <w:shd w:val="clear" w:color="auto" w:fill="F2F2F2" w:themeFill="background1" w:themeFillShade="F2"/>
            <w:vAlign w:val="center"/>
          </w:tcPr>
          <w:p w14:paraId="189C8AD2" w14:textId="77777777" w:rsidR="00577535" w:rsidRPr="00E23B12" w:rsidRDefault="00344184" w:rsidP="00344184">
            <w:pPr>
              <w:rPr>
                <w:rFonts w:ascii="Verdana" w:hAnsi="Verdana" w:cs="Arial"/>
                <w:b/>
                <w:caps/>
                <w:sz w:val="24"/>
                <w:szCs w:val="24"/>
              </w:rPr>
            </w:pPr>
            <w:r w:rsidRPr="00E23B12">
              <w:rPr>
                <w:rFonts w:ascii="Verdana" w:hAnsi="Verdana" w:cs="Arial"/>
                <w:b/>
                <w:sz w:val="24"/>
                <w:szCs w:val="24"/>
              </w:rPr>
              <w:t xml:space="preserve">Date </w:t>
            </w:r>
            <w:r>
              <w:rPr>
                <w:rFonts w:ascii="Verdana" w:hAnsi="Verdana" w:cs="Arial"/>
                <w:b/>
                <w:sz w:val="24"/>
                <w:szCs w:val="24"/>
              </w:rPr>
              <w:t>o</w:t>
            </w:r>
            <w:r w:rsidRPr="00E23B12">
              <w:rPr>
                <w:rFonts w:ascii="Verdana" w:hAnsi="Verdana" w:cs="Arial"/>
                <w:b/>
                <w:sz w:val="24"/>
                <w:szCs w:val="24"/>
              </w:rPr>
              <w:t xml:space="preserve">f </w:t>
            </w:r>
            <w:r>
              <w:rPr>
                <w:rFonts w:ascii="Verdana" w:hAnsi="Verdana" w:cs="Arial"/>
                <w:b/>
                <w:sz w:val="24"/>
                <w:szCs w:val="24"/>
              </w:rPr>
              <w:t>m</w:t>
            </w:r>
            <w:r w:rsidRPr="00E23B12">
              <w:rPr>
                <w:rFonts w:ascii="Verdana" w:hAnsi="Verdana" w:cs="Arial"/>
                <w:b/>
                <w:sz w:val="24"/>
                <w:szCs w:val="24"/>
              </w:rPr>
              <w:t>eeting</w:t>
            </w:r>
          </w:p>
        </w:tc>
        <w:tc>
          <w:tcPr>
            <w:tcW w:w="5386" w:type="dxa"/>
            <w:vAlign w:val="center"/>
          </w:tcPr>
          <w:p w14:paraId="48865C73" w14:textId="77777777" w:rsidR="00577535" w:rsidRPr="00E23B12" w:rsidRDefault="00E65705" w:rsidP="00B45447">
            <w:pPr>
              <w:rPr>
                <w:rFonts w:ascii="Verdana" w:hAnsi="Verdana" w:cs="Arial"/>
                <w:color w:val="FF0000"/>
                <w:sz w:val="24"/>
                <w:szCs w:val="24"/>
              </w:rPr>
            </w:pPr>
            <w:r w:rsidRPr="00E23B12">
              <w:rPr>
                <w:rStyle w:val="Style8"/>
                <w:rFonts w:ascii="Verdana" w:hAnsi="Verdana"/>
                <w:color w:val="000000" w:themeColor="text1"/>
                <w:szCs w:val="24"/>
              </w:rPr>
              <w:t>(</w:t>
            </w:r>
            <w:r w:rsidR="002E6C62">
              <w:rPr>
                <w:rStyle w:val="Style8"/>
                <w:rFonts w:ascii="Verdana" w:hAnsi="Verdana"/>
                <w:color w:val="000000" w:themeColor="text1"/>
                <w:szCs w:val="24"/>
              </w:rPr>
              <w:t>1</w:t>
            </w:r>
            <w:r w:rsidR="00B45447">
              <w:rPr>
                <w:rStyle w:val="Style8"/>
                <w:rFonts w:ascii="Verdana" w:hAnsi="Verdana"/>
                <w:color w:val="000000" w:themeColor="text1"/>
                <w:szCs w:val="24"/>
              </w:rPr>
              <w:t>0/05/</w:t>
            </w:r>
            <w:r w:rsidR="00477950">
              <w:rPr>
                <w:rStyle w:val="Style8"/>
                <w:rFonts w:ascii="Verdana" w:hAnsi="Verdana"/>
                <w:color w:val="000000" w:themeColor="text1"/>
                <w:szCs w:val="24"/>
              </w:rPr>
              <w:t>2022</w:t>
            </w:r>
            <w:r w:rsidRPr="00E23B12">
              <w:rPr>
                <w:rStyle w:val="Style8"/>
                <w:rFonts w:ascii="Verdana" w:hAnsi="Verdana"/>
                <w:color w:val="000000" w:themeColor="text1"/>
                <w:szCs w:val="24"/>
              </w:rPr>
              <w:t>)</w:t>
            </w:r>
          </w:p>
        </w:tc>
      </w:tr>
    </w:tbl>
    <w:p w14:paraId="35D66256" w14:textId="77777777" w:rsidR="00861CE5" w:rsidRPr="00E55D6E" w:rsidRDefault="00861CE5" w:rsidP="002D02D2">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380B51" w:rsidRPr="00E23B12" w14:paraId="30511D32" w14:textId="77777777" w:rsidTr="00344184">
        <w:trPr>
          <w:trHeight w:val="573"/>
        </w:trPr>
        <w:tc>
          <w:tcPr>
            <w:tcW w:w="4248" w:type="dxa"/>
            <w:shd w:val="clear" w:color="auto" w:fill="F2F2F2" w:themeFill="background1" w:themeFillShade="F2"/>
            <w:vAlign w:val="center"/>
          </w:tcPr>
          <w:p w14:paraId="7C87482B" w14:textId="77777777" w:rsidR="00380B51" w:rsidRPr="00E23B12" w:rsidRDefault="005A0836" w:rsidP="00577535">
            <w:pPr>
              <w:rPr>
                <w:rFonts w:ascii="Verdana" w:hAnsi="Verdana" w:cs="Arial"/>
                <w:b/>
                <w:sz w:val="24"/>
                <w:szCs w:val="24"/>
              </w:rPr>
            </w:pPr>
            <w:r>
              <w:rPr>
                <w:rFonts w:ascii="Verdana" w:hAnsi="Verdana" w:cs="Arial"/>
                <w:b/>
                <w:sz w:val="24"/>
                <w:szCs w:val="24"/>
              </w:rPr>
              <w:t>FOI Status</w:t>
            </w:r>
          </w:p>
        </w:tc>
        <w:tc>
          <w:tcPr>
            <w:tcW w:w="5386" w:type="dxa"/>
            <w:vAlign w:val="center"/>
          </w:tcPr>
          <w:sdt>
            <w:sdtPr>
              <w:rPr>
                <w:rStyle w:val="Style26"/>
                <w:rFonts w:ascii="Verdana" w:hAnsi="Verdana"/>
                <w:sz w:val="24"/>
                <w:szCs w:val="24"/>
              </w:rPr>
              <w:id w:val="1423769853"/>
              <w:placeholder>
                <w:docPart w:val="882AA176440447248DFCD83A09368470"/>
              </w:placeholder>
              <w15:color w:val="000000"/>
              <w:dropDownList>
                <w:listItem w:value="Choose an item."/>
                <w:listItem w:displayText="Open/Public" w:value="Open/Public"/>
                <w:listItem w:displayText="Closed/Private" w:value="Closed/Private"/>
              </w:dropDownList>
            </w:sdtPr>
            <w:sdtEndPr>
              <w:rPr>
                <w:rStyle w:val="Style26"/>
              </w:rPr>
            </w:sdtEndPr>
            <w:sdtContent>
              <w:p w14:paraId="6CE88C09" w14:textId="77777777" w:rsidR="00380B51" w:rsidRPr="00E23B12" w:rsidRDefault="0069470A" w:rsidP="002338B8">
                <w:pPr>
                  <w:rPr>
                    <w:rFonts w:ascii="Verdana" w:hAnsi="Verdana" w:cs="Arial"/>
                    <w:color w:val="FF0000"/>
                    <w:sz w:val="24"/>
                    <w:szCs w:val="24"/>
                  </w:rPr>
                </w:pPr>
                <w:r>
                  <w:rPr>
                    <w:rStyle w:val="Style26"/>
                    <w:rFonts w:ascii="Verdana" w:hAnsi="Verdana"/>
                    <w:sz w:val="24"/>
                    <w:szCs w:val="24"/>
                  </w:rPr>
                  <w:t>Open/Public</w:t>
                </w:r>
              </w:p>
            </w:sdtContent>
          </w:sdt>
        </w:tc>
      </w:tr>
    </w:tbl>
    <w:p w14:paraId="32D9DE9B" w14:textId="77777777" w:rsidR="00380B51" w:rsidRPr="00E55D6E" w:rsidRDefault="00380B51" w:rsidP="002D02D2">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634623" w:rsidRPr="00E23B12" w14:paraId="22806235" w14:textId="77777777" w:rsidTr="00344184">
        <w:trPr>
          <w:trHeight w:val="571"/>
        </w:trPr>
        <w:tc>
          <w:tcPr>
            <w:tcW w:w="4248" w:type="dxa"/>
            <w:shd w:val="clear" w:color="auto" w:fill="F2F2F2" w:themeFill="background1" w:themeFillShade="F2"/>
            <w:vAlign w:val="center"/>
          </w:tcPr>
          <w:p w14:paraId="6B3DB92C" w14:textId="77777777" w:rsidR="00634623" w:rsidRPr="00E23B12" w:rsidRDefault="00344184" w:rsidP="00344184">
            <w:pPr>
              <w:pStyle w:val="NoSpacing"/>
              <w:rPr>
                <w:rFonts w:ascii="Verdana" w:hAnsi="Verdana" w:cs="Arial"/>
                <w:b/>
                <w:sz w:val="24"/>
                <w:szCs w:val="24"/>
              </w:rPr>
            </w:pPr>
            <w:r w:rsidRPr="00E23B12">
              <w:rPr>
                <w:rFonts w:ascii="Verdana" w:hAnsi="Verdana" w:cs="Arial"/>
                <w:b/>
                <w:sz w:val="24"/>
                <w:szCs w:val="24"/>
              </w:rPr>
              <w:t xml:space="preserve">If </w:t>
            </w:r>
            <w:r>
              <w:rPr>
                <w:rFonts w:ascii="Verdana" w:hAnsi="Verdana" w:cs="Arial"/>
                <w:b/>
                <w:sz w:val="24"/>
                <w:szCs w:val="24"/>
              </w:rPr>
              <w:t xml:space="preserve">closed </w:t>
            </w:r>
            <w:r w:rsidRPr="00E23B12">
              <w:rPr>
                <w:rFonts w:ascii="Verdana" w:hAnsi="Verdana" w:cs="Arial"/>
                <w:b/>
                <w:sz w:val="24"/>
                <w:szCs w:val="24"/>
              </w:rPr>
              <w:t>please indicate reason</w:t>
            </w:r>
          </w:p>
        </w:tc>
        <w:sdt>
          <w:sdtPr>
            <w:rPr>
              <w:rStyle w:val="Style33"/>
              <w:rFonts w:ascii="Verdana" w:hAnsi="Verdana"/>
              <w:sz w:val="24"/>
              <w:szCs w:val="24"/>
            </w:rPr>
            <w:id w:val="-2062851013"/>
            <w:placeholder>
              <w:docPart w:val="2C3B4C51FFE445B4915B124E443903F8"/>
            </w:placeholder>
            <w:dropDownList>
              <w:listItem w:value="Choose an item."/>
              <w:listItem w:displayText="Not Applicable - Public Report" w:value="Not Applicable - Public Report"/>
              <w:listItem w:displayText="Commercially Sensitive" w:value="Commercially Sensitive"/>
              <w:listItem w:displayText="Draft Status - Final Version will be Published in Public Domain" w:value="Draft Status - Final Version will be Published in Public Domain"/>
              <w:listItem w:displayText="Potentially Idenfiable / Sensitive Information" w:value="Potentially Idenfiable / Sensitive Information"/>
              <w:listItem w:displayText="Business Sensitive" w:value="Business Sensitive"/>
            </w:dropDownList>
          </w:sdtPr>
          <w:sdtEndPr>
            <w:rPr>
              <w:rStyle w:val="DefaultParagraphFont"/>
              <w:rFonts w:cs="Arial"/>
            </w:rPr>
          </w:sdtEndPr>
          <w:sdtContent>
            <w:tc>
              <w:tcPr>
                <w:tcW w:w="5386" w:type="dxa"/>
                <w:vAlign w:val="center"/>
              </w:tcPr>
              <w:p w14:paraId="39F5B729" w14:textId="77777777" w:rsidR="00634623" w:rsidRPr="00E23B12" w:rsidRDefault="00477950" w:rsidP="00634623">
                <w:pPr>
                  <w:pStyle w:val="NoSpacing"/>
                  <w:rPr>
                    <w:rFonts w:ascii="Verdana" w:hAnsi="Verdana" w:cs="Arial"/>
                    <w:sz w:val="24"/>
                    <w:szCs w:val="24"/>
                  </w:rPr>
                </w:pPr>
                <w:r>
                  <w:rPr>
                    <w:rStyle w:val="Style33"/>
                    <w:rFonts w:ascii="Verdana" w:hAnsi="Verdana"/>
                    <w:sz w:val="24"/>
                    <w:szCs w:val="24"/>
                  </w:rPr>
                  <w:t>Not Applicable - Public Report</w:t>
                </w:r>
              </w:p>
            </w:tc>
          </w:sdtContent>
        </w:sdt>
      </w:tr>
    </w:tbl>
    <w:p w14:paraId="32445B94" w14:textId="77777777" w:rsidR="00577535" w:rsidRPr="00E55D6E" w:rsidRDefault="00577535" w:rsidP="00577535">
      <w:pPr>
        <w:pStyle w:val="NoSpacing"/>
        <w:rPr>
          <w:rFonts w:ascii="Verdana" w:hAnsi="Verdana"/>
          <w:sz w:val="12"/>
          <w:szCs w:val="24"/>
        </w:rPr>
      </w:pPr>
    </w:p>
    <w:tbl>
      <w:tblPr>
        <w:tblStyle w:val="TableGrid"/>
        <w:tblW w:w="9634" w:type="dxa"/>
        <w:tblLook w:val="04A0" w:firstRow="1" w:lastRow="0" w:firstColumn="1" w:lastColumn="0" w:noHBand="0" w:noVBand="1"/>
      </w:tblPr>
      <w:tblGrid>
        <w:gridCol w:w="4248"/>
        <w:gridCol w:w="5386"/>
      </w:tblGrid>
      <w:tr w:rsidR="002D02D2" w:rsidRPr="00E23B12" w14:paraId="106A2B52" w14:textId="77777777" w:rsidTr="00344184">
        <w:trPr>
          <w:trHeight w:val="555"/>
        </w:trPr>
        <w:tc>
          <w:tcPr>
            <w:tcW w:w="4248" w:type="dxa"/>
            <w:shd w:val="clear" w:color="auto" w:fill="F2F2F2" w:themeFill="background1" w:themeFillShade="F2"/>
            <w:vAlign w:val="center"/>
          </w:tcPr>
          <w:p w14:paraId="037A0BD2" w14:textId="77777777" w:rsidR="00861CE5" w:rsidRPr="00E23B12" w:rsidRDefault="00344184" w:rsidP="00577535">
            <w:pPr>
              <w:rPr>
                <w:rFonts w:ascii="Verdana" w:hAnsi="Verdana" w:cs="Arial"/>
                <w:b/>
                <w:caps/>
                <w:sz w:val="24"/>
                <w:szCs w:val="24"/>
              </w:rPr>
            </w:pPr>
            <w:r w:rsidRPr="00E23B12">
              <w:rPr>
                <w:rFonts w:ascii="Verdana" w:hAnsi="Verdana" w:cs="Arial"/>
                <w:b/>
                <w:sz w:val="24"/>
                <w:szCs w:val="24"/>
              </w:rPr>
              <w:t>Prepared by</w:t>
            </w:r>
          </w:p>
        </w:tc>
        <w:tc>
          <w:tcPr>
            <w:tcW w:w="5386" w:type="dxa"/>
            <w:vAlign w:val="center"/>
          </w:tcPr>
          <w:p w14:paraId="7C241C9A" w14:textId="77777777" w:rsidR="00747CDC" w:rsidRPr="00E23B12" w:rsidRDefault="00477950" w:rsidP="00577535">
            <w:pPr>
              <w:rPr>
                <w:rFonts w:ascii="Verdana" w:hAnsi="Verdana" w:cs="Arial"/>
                <w:caps/>
                <w:color w:val="FF0000"/>
                <w:sz w:val="24"/>
                <w:szCs w:val="24"/>
              </w:rPr>
            </w:pPr>
            <w:r>
              <w:rPr>
                <w:rFonts w:ascii="Verdana" w:hAnsi="Verdana"/>
                <w:sz w:val="24"/>
                <w:szCs w:val="24"/>
              </w:rPr>
              <w:t xml:space="preserve">Ross Whitehead – Deputy Chief Ambulance Services Commissioner </w:t>
            </w:r>
          </w:p>
        </w:tc>
      </w:tr>
      <w:tr w:rsidR="003E2FB0" w:rsidRPr="00E23B12" w14:paraId="2B177DDE" w14:textId="77777777" w:rsidTr="00344184">
        <w:trPr>
          <w:trHeight w:val="549"/>
        </w:trPr>
        <w:tc>
          <w:tcPr>
            <w:tcW w:w="4248" w:type="dxa"/>
            <w:shd w:val="clear" w:color="auto" w:fill="F2F2F2" w:themeFill="background1" w:themeFillShade="F2"/>
            <w:vAlign w:val="center"/>
          </w:tcPr>
          <w:p w14:paraId="540CA781" w14:textId="77777777" w:rsidR="00861CE5" w:rsidRPr="00E23B12" w:rsidRDefault="00344184" w:rsidP="005E14D3">
            <w:pPr>
              <w:rPr>
                <w:rFonts w:ascii="Verdana" w:hAnsi="Verdana" w:cs="Arial"/>
                <w:b/>
                <w:sz w:val="24"/>
                <w:szCs w:val="24"/>
              </w:rPr>
            </w:pPr>
            <w:r w:rsidRPr="00E23B12">
              <w:rPr>
                <w:rFonts w:ascii="Verdana" w:hAnsi="Verdana" w:cs="Arial"/>
                <w:b/>
                <w:sz w:val="24"/>
                <w:szCs w:val="24"/>
              </w:rPr>
              <w:t>Presented by</w:t>
            </w:r>
          </w:p>
        </w:tc>
        <w:tc>
          <w:tcPr>
            <w:tcW w:w="5386" w:type="dxa"/>
            <w:vAlign w:val="center"/>
          </w:tcPr>
          <w:p w14:paraId="0482DAFB" w14:textId="77777777" w:rsidR="005E14D3" w:rsidRPr="00E23B12" w:rsidRDefault="00477950" w:rsidP="005E14D3">
            <w:pPr>
              <w:rPr>
                <w:rFonts w:ascii="Verdana" w:hAnsi="Verdana"/>
                <w:color w:val="FF0000"/>
                <w:sz w:val="24"/>
                <w:szCs w:val="24"/>
              </w:rPr>
            </w:pPr>
            <w:r>
              <w:rPr>
                <w:rFonts w:ascii="Verdana" w:hAnsi="Verdana"/>
                <w:sz w:val="24"/>
                <w:szCs w:val="24"/>
              </w:rPr>
              <w:t>Stephen Harrhy – Chief Ambulance Services Commissioner</w:t>
            </w:r>
          </w:p>
        </w:tc>
      </w:tr>
      <w:tr w:rsidR="002D02D2" w:rsidRPr="00E23B12" w14:paraId="55EDC3EC" w14:textId="77777777" w:rsidTr="00344184">
        <w:trPr>
          <w:trHeight w:val="627"/>
        </w:trPr>
        <w:tc>
          <w:tcPr>
            <w:tcW w:w="4248" w:type="dxa"/>
            <w:shd w:val="clear" w:color="auto" w:fill="F2F2F2" w:themeFill="background1" w:themeFillShade="F2"/>
            <w:vAlign w:val="center"/>
          </w:tcPr>
          <w:p w14:paraId="3F446758" w14:textId="77777777" w:rsidR="002D02D2" w:rsidRPr="00E23B12" w:rsidRDefault="005A0836" w:rsidP="00344184">
            <w:pPr>
              <w:rPr>
                <w:rFonts w:ascii="Verdana" w:hAnsi="Verdana" w:cs="Arial"/>
                <w:b/>
                <w:sz w:val="24"/>
                <w:szCs w:val="24"/>
              </w:rPr>
            </w:pPr>
            <w:r>
              <w:rPr>
                <w:rFonts w:ascii="Verdana" w:hAnsi="Verdana" w:cs="Arial"/>
                <w:b/>
                <w:sz w:val="24"/>
                <w:szCs w:val="24"/>
              </w:rPr>
              <w:t>Approving Executive S</w:t>
            </w:r>
            <w:r w:rsidR="00344184">
              <w:rPr>
                <w:rFonts w:ascii="Verdana" w:hAnsi="Verdana" w:cs="Arial"/>
                <w:b/>
                <w:sz w:val="24"/>
                <w:szCs w:val="24"/>
              </w:rPr>
              <w:t>ponsor</w:t>
            </w:r>
          </w:p>
        </w:tc>
        <w:tc>
          <w:tcPr>
            <w:tcW w:w="5386" w:type="dxa"/>
            <w:vAlign w:val="center"/>
          </w:tcPr>
          <w:sdt>
            <w:sdtPr>
              <w:rPr>
                <w:rStyle w:val="Style19"/>
                <w:rFonts w:ascii="Verdana" w:hAnsi="Verdana"/>
                <w:sz w:val="24"/>
                <w:szCs w:val="24"/>
              </w:rPr>
              <w:id w:val="-887480898"/>
              <w:placeholder>
                <w:docPart w:val="05191354A42D424C9EF80B89A3E0F41D"/>
              </w:placeholder>
              <w:dropDownList>
                <w:listItem w:value="Choose an item."/>
                <w:listItem w:displayText="Chief Ambulance Services Commissioner" w:value="Chief Ambulance Services Commissioner"/>
                <w:listItem w:displayText="Director, National Collaborative Commissioning" w:value="Director, National Collaborative Commissioning"/>
                <w:listItem w:displayText="Director of Nursing, Quality and Performance" w:value="Director of Nursing, Quality and Performance"/>
                <w:listItem w:displayText="Director of Corporate Services NCCU" w:value="Director of Corporate Services NCCU"/>
                <w:listItem w:displayText="WAST Chief Executive" w:value="WAST Chief Executive"/>
                <w:listItem w:displayText="WAST Director of Planning " w:value="WAST Director of Planning "/>
                <w:listItem w:displayText="EMRTS Director" w:value="EMRTS Director"/>
                <w:listItem w:displayText="NEPTS Assistant Director" w:value="NEPTS Assistant Director"/>
                <w:listItem w:displayText="Committee Secretary EASC" w:value="Committee Secretary EASC"/>
              </w:dropDownList>
            </w:sdtPr>
            <w:sdtEndPr>
              <w:rPr>
                <w:rStyle w:val="Style19"/>
              </w:rPr>
            </w:sdtEndPr>
            <w:sdtContent>
              <w:p w14:paraId="3E3D6F90" w14:textId="77777777" w:rsidR="003E2FB0" w:rsidRPr="00E23B12" w:rsidRDefault="00477950" w:rsidP="00577535">
                <w:pPr>
                  <w:rPr>
                    <w:rFonts w:ascii="Verdana" w:hAnsi="Verdana"/>
                    <w:caps/>
                    <w:color w:val="FF0000"/>
                    <w:sz w:val="24"/>
                    <w:szCs w:val="24"/>
                  </w:rPr>
                </w:pPr>
                <w:r>
                  <w:rPr>
                    <w:rStyle w:val="Style19"/>
                    <w:rFonts w:ascii="Verdana" w:hAnsi="Verdana"/>
                    <w:sz w:val="24"/>
                    <w:szCs w:val="24"/>
                  </w:rPr>
                  <w:t>Chief Ambulance Services Commissioner</w:t>
                </w:r>
              </w:p>
            </w:sdtContent>
          </w:sdt>
        </w:tc>
      </w:tr>
    </w:tbl>
    <w:p w14:paraId="1D82220F" w14:textId="77777777" w:rsidR="002D02D2" w:rsidRPr="00E55D6E" w:rsidRDefault="002D02D2" w:rsidP="003E43AD">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612035" w:rsidRPr="00E23B12" w14:paraId="45C4D131" w14:textId="77777777" w:rsidTr="00344184">
        <w:trPr>
          <w:trHeight w:val="669"/>
        </w:trPr>
        <w:tc>
          <w:tcPr>
            <w:tcW w:w="4248" w:type="dxa"/>
            <w:shd w:val="clear" w:color="auto" w:fill="F2F2F2" w:themeFill="background1" w:themeFillShade="F2"/>
            <w:vAlign w:val="center"/>
          </w:tcPr>
          <w:p w14:paraId="24614D74" w14:textId="77777777" w:rsidR="003E43AD" w:rsidRPr="00E23B12" w:rsidRDefault="00344184" w:rsidP="000A14EC">
            <w:pPr>
              <w:rPr>
                <w:rFonts w:ascii="Verdana" w:hAnsi="Verdana" w:cs="Arial"/>
                <w:b/>
                <w:sz w:val="24"/>
                <w:szCs w:val="24"/>
              </w:rPr>
            </w:pPr>
            <w:r w:rsidRPr="00E23B12">
              <w:rPr>
                <w:rFonts w:ascii="Verdana" w:hAnsi="Verdana" w:cs="Arial"/>
                <w:b/>
                <w:sz w:val="24"/>
                <w:szCs w:val="24"/>
              </w:rPr>
              <w:t>Report purpose</w:t>
            </w:r>
          </w:p>
        </w:tc>
        <w:sdt>
          <w:sdtPr>
            <w:rPr>
              <w:rStyle w:val="Style17"/>
              <w:rFonts w:ascii="Verdana" w:hAnsi="Verdana"/>
              <w:sz w:val="24"/>
              <w:szCs w:val="24"/>
            </w:rPr>
            <w:id w:val="2104064095"/>
            <w:placeholder>
              <w:docPart w:val="6CF945F1F1CA4199BE4A95B2EFCD4A66"/>
            </w:placeholder>
            <w:dropDownList>
              <w:listItem w:value="Choose an item."/>
              <w:listItem w:displayText="FOR APPROVAL" w:value="FOR APPROVAL"/>
              <w:listItem w:displayText="ENDORSE FOR EASC APPROVAL" w:value="ENDORSE FOR EASC APPROVAL"/>
              <w:listItem w:displayText="FOR NOTING" w:value="FOR NOTING"/>
              <w:listItem w:displayText="FOR DISCUSSION / REVIEW " w:value="FOR DISCUSSION / REVIEW "/>
              <w:listItem w:displayText="ENDORSE FOR ONWARD APPROVAL BY HEALTH BOARDS" w:value="ENDORSE FOR ONWARD APPROVAL BY HEALTH BOARDS"/>
            </w:dropDownList>
          </w:sdtPr>
          <w:sdtEndPr>
            <w:rPr>
              <w:rStyle w:val="DefaultParagraphFont"/>
              <w:rFonts w:cs="Arial"/>
              <w:caps w:val="0"/>
              <w:color w:val="FF0000"/>
            </w:rPr>
          </w:sdtEndPr>
          <w:sdtContent>
            <w:tc>
              <w:tcPr>
                <w:tcW w:w="5386" w:type="dxa"/>
                <w:vAlign w:val="center"/>
              </w:tcPr>
              <w:p w14:paraId="43E510DD" w14:textId="77777777" w:rsidR="00EA7C24" w:rsidRPr="00E23B12" w:rsidRDefault="000D452E" w:rsidP="000A14EC">
                <w:pPr>
                  <w:rPr>
                    <w:rFonts w:ascii="Verdana" w:hAnsi="Verdana" w:cs="Arial"/>
                    <w:color w:val="FF0000"/>
                    <w:sz w:val="24"/>
                    <w:szCs w:val="24"/>
                  </w:rPr>
                </w:pPr>
                <w:r>
                  <w:rPr>
                    <w:rStyle w:val="Style17"/>
                    <w:rFonts w:ascii="Verdana" w:hAnsi="Verdana"/>
                    <w:sz w:val="24"/>
                    <w:szCs w:val="24"/>
                  </w:rPr>
                  <w:t>FOR NOTING</w:t>
                </w:r>
              </w:p>
            </w:tc>
          </w:sdtContent>
        </w:sdt>
      </w:tr>
    </w:tbl>
    <w:p w14:paraId="2A9A15A6" w14:textId="77777777" w:rsidR="003E43AD" w:rsidRPr="00E55D6E" w:rsidRDefault="003E43AD" w:rsidP="003E43AD">
      <w:pPr>
        <w:pStyle w:val="NoSpacing"/>
        <w:rPr>
          <w:rFonts w:ascii="Verdana" w:hAnsi="Verdana" w:cs="Arial"/>
          <w:sz w:val="12"/>
          <w:szCs w:val="24"/>
        </w:rPr>
      </w:pPr>
    </w:p>
    <w:p w14:paraId="743D5AC4" w14:textId="77777777" w:rsidR="00344184" w:rsidRPr="00E55D6E" w:rsidRDefault="00344184" w:rsidP="003E43AD">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344"/>
        <w:gridCol w:w="1845"/>
        <w:gridCol w:w="3445"/>
      </w:tblGrid>
      <w:tr w:rsidR="003E43AD" w:rsidRPr="00E23B12" w14:paraId="78865C8B" w14:textId="77777777" w:rsidTr="00E55D6E">
        <w:trPr>
          <w:trHeight w:val="467"/>
        </w:trPr>
        <w:tc>
          <w:tcPr>
            <w:tcW w:w="9634" w:type="dxa"/>
            <w:gridSpan w:val="3"/>
            <w:shd w:val="clear" w:color="auto" w:fill="F2F2F2" w:themeFill="background1" w:themeFillShade="F2"/>
            <w:vAlign w:val="center"/>
          </w:tcPr>
          <w:p w14:paraId="70D00CC2" w14:textId="77777777" w:rsidR="003E2FB0" w:rsidRPr="00E23B12" w:rsidRDefault="0083034D" w:rsidP="00E55D6E">
            <w:pPr>
              <w:rPr>
                <w:rFonts w:ascii="Verdana" w:hAnsi="Verdana" w:cs="Arial"/>
                <w:b/>
                <w:caps/>
                <w:sz w:val="24"/>
                <w:szCs w:val="24"/>
                <w:lang w:val="en-GB"/>
              </w:rPr>
            </w:pPr>
            <w:r>
              <w:rPr>
                <w:rFonts w:ascii="Verdana" w:hAnsi="Verdana" w:cs="Arial"/>
                <w:b/>
                <w:sz w:val="24"/>
                <w:szCs w:val="24"/>
                <w:lang w:val="en-GB"/>
              </w:rPr>
              <w:t xml:space="preserve">Engagement (internal/external) undertaken to date (including receipt/consideration at </w:t>
            </w:r>
            <w:r w:rsidR="00344184" w:rsidRPr="00E23B12">
              <w:rPr>
                <w:rFonts w:ascii="Verdana" w:hAnsi="Verdana" w:cs="Arial"/>
                <w:b/>
                <w:sz w:val="24"/>
                <w:szCs w:val="24"/>
                <w:lang w:val="en-GB"/>
              </w:rPr>
              <w:t>Committee/group</w:t>
            </w:r>
            <w:r>
              <w:rPr>
                <w:rFonts w:ascii="Verdana" w:hAnsi="Verdana" w:cs="Arial"/>
                <w:b/>
                <w:sz w:val="24"/>
                <w:szCs w:val="24"/>
                <w:lang w:val="en-GB"/>
              </w:rPr>
              <w:t xml:space="preserve">) </w:t>
            </w:r>
          </w:p>
        </w:tc>
      </w:tr>
      <w:tr w:rsidR="003E43AD" w:rsidRPr="00E23B12" w14:paraId="46E3CF8D" w14:textId="77777777" w:rsidTr="00E55D6E">
        <w:trPr>
          <w:trHeight w:val="404"/>
        </w:trPr>
        <w:tc>
          <w:tcPr>
            <w:tcW w:w="3825" w:type="dxa"/>
            <w:shd w:val="clear" w:color="auto" w:fill="F2F2F2" w:themeFill="background1" w:themeFillShade="F2"/>
            <w:vAlign w:val="center"/>
          </w:tcPr>
          <w:p w14:paraId="55993A41" w14:textId="77777777" w:rsidR="003E43AD" w:rsidRPr="00E23B12" w:rsidRDefault="0083034D" w:rsidP="00577535">
            <w:pPr>
              <w:rPr>
                <w:rFonts w:ascii="Verdana" w:hAnsi="Verdana" w:cs="Arial"/>
                <w:b/>
                <w:caps/>
                <w:sz w:val="24"/>
                <w:szCs w:val="24"/>
              </w:rPr>
            </w:pPr>
            <w:r>
              <w:rPr>
                <w:rFonts w:ascii="Verdana" w:hAnsi="Verdana" w:cs="Arial"/>
                <w:b/>
                <w:sz w:val="24"/>
                <w:szCs w:val="24"/>
              </w:rPr>
              <w:t>Committee/</w:t>
            </w:r>
            <w:r w:rsidR="00344184" w:rsidRPr="00E23B12">
              <w:rPr>
                <w:rFonts w:ascii="Verdana" w:hAnsi="Verdana" w:cs="Arial"/>
                <w:b/>
                <w:sz w:val="24"/>
                <w:szCs w:val="24"/>
              </w:rPr>
              <w:t>Group</w:t>
            </w:r>
            <w:r>
              <w:rPr>
                <w:rFonts w:ascii="Verdana" w:hAnsi="Verdana" w:cs="Arial"/>
                <w:b/>
                <w:sz w:val="24"/>
                <w:szCs w:val="24"/>
              </w:rPr>
              <w:t>/Individuals</w:t>
            </w:r>
          </w:p>
        </w:tc>
        <w:tc>
          <w:tcPr>
            <w:tcW w:w="2017" w:type="dxa"/>
            <w:shd w:val="clear" w:color="auto" w:fill="F2F2F2" w:themeFill="background1" w:themeFillShade="F2"/>
            <w:vAlign w:val="center"/>
          </w:tcPr>
          <w:p w14:paraId="725CAFE5" w14:textId="77777777" w:rsidR="003E43AD" w:rsidRPr="00E23B12" w:rsidRDefault="00344184" w:rsidP="00577535">
            <w:pPr>
              <w:rPr>
                <w:rFonts w:ascii="Verdana" w:hAnsi="Verdana" w:cs="Arial"/>
                <w:b/>
                <w:sz w:val="24"/>
                <w:szCs w:val="24"/>
              </w:rPr>
            </w:pPr>
            <w:r w:rsidRPr="00E23B12">
              <w:rPr>
                <w:rFonts w:ascii="Verdana" w:hAnsi="Verdana" w:cs="Arial"/>
                <w:b/>
                <w:sz w:val="24"/>
                <w:szCs w:val="24"/>
              </w:rPr>
              <w:t>Date</w:t>
            </w:r>
          </w:p>
        </w:tc>
        <w:tc>
          <w:tcPr>
            <w:tcW w:w="3792" w:type="dxa"/>
            <w:shd w:val="clear" w:color="auto" w:fill="F2F2F2" w:themeFill="background1" w:themeFillShade="F2"/>
            <w:vAlign w:val="center"/>
          </w:tcPr>
          <w:p w14:paraId="68D4CDB0" w14:textId="77777777" w:rsidR="003E2FB0" w:rsidRPr="00E23B12" w:rsidRDefault="00344184" w:rsidP="00577535">
            <w:pPr>
              <w:rPr>
                <w:rFonts w:ascii="Verdana" w:hAnsi="Verdana" w:cs="Arial"/>
                <w:b/>
                <w:sz w:val="24"/>
                <w:szCs w:val="24"/>
              </w:rPr>
            </w:pPr>
            <w:r w:rsidRPr="00E23B12">
              <w:rPr>
                <w:rFonts w:ascii="Verdana" w:hAnsi="Verdana" w:cs="Arial"/>
                <w:b/>
                <w:sz w:val="24"/>
                <w:szCs w:val="24"/>
              </w:rPr>
              <w:t>Outcome</w:t>
            </w:r>
          </w:p>
        </w:tc>
      </w:tr>
      <w:tr w:rsidR="003E43AD" w:rsidRPr="00E23B12" w14:paraId="72CA61DB" w14:textId="77777777" w:rsidTr="00E55D6E">
        <w:trPr>
          <w:trHeight w:val="423"/>
        </w:trPr>
        <w:tc>
          <w:tcPr>
            <w:tcW w:w="3825" w:type="dxa"/>
            <w:vAlign w:val="center"/>
          </w:tcPr>
          <w:p w14:paraId="2C9E1C4E" w14:textId="67DC71BD" w:rsidR="00463B6C" w:rsidRPr="00E23B12" w:rsidRDefault="00463B6C" w:rsidP="000C1B75">
            <w:pPr>
              <w:rPr>
                <w:rFonts w:ascii="Verdana" w:hAnsi="Verdana" w:cs="Arial"/>
                <w:sz w:val="24"/>
                <w:szCs w:val="24"/>
              </w:rPr>
            </w:pPr>
          </w:p>
        </w:tc>
        <w:tc>
          <w:tcPr>
            <w:tcW w:w="2017" w:type="dxa"/>
            <w:vAlign w:val="center"/>
          </w:tcPr>
          <w:p w14:paraId="48B0AC22" w14:textId="5FDE200A" w:rsidR="00D227B8" w:rsidRPr="00E23B12" w:rsidRDefault="00D227B8" w:rsidP="003169A9">
            <w:pPr>
              <w:rPr>
                <w:rFonts w:ascii="Verdana" w:hAnsi="Verdana" w:cs="Arial"/>
                <w:sz w:val="24"/>
                <w:szCs w:val="24"/>
              </w:rPr>
            </w:pPr>
          </w:p>
        </w:tc>
        <w:tc>
          <w:tcPr>
            <w:tcW w:w="3792" w:type="dxa"/>
            <w:vAlign w:val="center"/>
          </w:tcPr>
          <w:sdt>
            <w:sdtPr>
              <w:rPr>
                <w:rStyle w:val="Style22"/>
                <w:rFonts w:ascii="Verdana" w:hAnsi="Verdana"/>
                <w:sz w:val="24"/>
                <w:szCs w:val="24"/>
              </w:rPr>
              <w:id w:val="1423459883"/>
              <w:placeholder>
                <w:docPart w:val="6973E38B1D394AD8ADB7987B9939553F"/>
              </w:placeholder>
              <w:showingPlcHdr/>
              <w:dropDownList>
                <w:listItem w:value="Choose an item."/>
                <w:listItem w:displayText="ENDORSED FOR APPROVAL" w:value="ENDORSED FOR APPROVAL"/>
                <w:listItem w:displayText="SUPPORTED " w:value="SUPPORTED "/>
                <w:listItem w:displayText="NOTED" w:value="NOTED"/>
                <w:listItem w:displayText="DISCUSSED NO DECISION" w:value="DISCUSSED NO DECISION"/>
              </w:dropDownList>
            </w:sdtPr>
            <w:sdtEndPr>
              <w:rPr>
                <w:rStyle w:val="Style22"/>
              </w:rPr>
            </w:sdtEndPr>
            <w:sdtContent>
              <w:p w14:paraId="3CC87F5A" w14:textId="1AAA9CF8" w:rsidR="00652117" w:rsidRPr="00E23B12" w:rsidRDefault="00DB069B" w:rsidP="00577535">
                <w:pPr>
                  <w:rPr>
                    <w:rFonts w:ascii="Verdana" w:hAnsi="Verdana" w:cs="Arial"/>
                    <w:sz w:val="24"/>
                    <w:szCs w:val="24"/>
                  </w:rPr>
                </w:pPr>
                <w:r w:rsidRPr="00E23B12">
                  <w:rPr>
                    <w:rStyle w:val="PlaceholderText"/>
                    <w:rFonts w:ascii="Verdana" w:hAnsi="Verdana"/>
                    <w:sz w:val="24"/>
                    <w:szCs w:val="24"/>
                  </w:rPr>
                  <w:t>Choose an item.</w:t>
                </w:r>
              </w:p>
            </w:sdtContent>
          </w:sdt>
        </w:tc>
      </w:tr>
    </w:tbl>
    <w:p w14:paraId="5918F74F" w14:textId="77777777" w:rsidR="004B1B0B" w:rsidRPr="00E55D6E" w:rsidRDefault="004B1B0B" w:rsidP="00345EE2">
      <w:pPr>
        <w:pStyle w:val="NoSpacing"/>
        <w:rPr>
          <w:rFonts w:ascii="Verdana" w:hAnsi="Verdana"/>
          <w:sz w:val="12"/>
          <w:szCs w:val="24"/>
        </w:rPr>
      </w:pPr>
    </w:p>
    <w:tbl>
      <w:tblPr>
        <w:tblStyle w:val="TableGrid"/>
        <w:tblW w:w="9634" w:type="dxa"/>
        <w:tblLook w:val="04A0" w:firstRow="1" w:lastRow="0" w:firstColumn="1" w:lastColumn="0" w:noHBand="0" w:noVBand="1"/>
      </w:tblPr>
      <w:tblGrid>
        <w:gridCol w:w="846"/>
        <w:gridCol w:w="8788"/>
      </w:tblGrid>
      <w:tr w:rsidR="00577535" w:rsidRPr="00E23B12" w14:paraId="48D262F1" w14:textId="77777777" w:rsidTr="00E55D6E">
        <w:trPr>
          <w:trHeight w:val="264"/>
        </w:trPr>
        <w:tc>
          <w:tcPr>
            <w:tcW w:w="9634" w:type="dxa"/>
            <w:gridSpan w:val="2"/>
            <w:shd w:val="clear" w:color="auto" w:fill="F2F2F2" w:themeFill="background1" w:themeFillShade="F2"/>
            <w:vAlign w:val="center"/>
          </w:tcPr>
          <w:p w14:paraId="2DD46924" w14:textId="77777777" w:rsidR="00577535" w:rsidRPr="00E23B12" w:rsidRDefault="00577535" w:rsidP="00577535">
            <w:pPr>
              <w:rPr>
                <w:rFonts w:ascii="Verdana" w:hAnsi="Verdana" w:cs="Arial"/>
                <w:sz w:val="24"/>
                <w:szCs w:val="24"/>
              </w:rPr>
            </w:pPr>
            <w:r w:rsidRPr="00E23B12">
              <w:rPr>
                <w:rFonts w:ascii="Verdana" w:hAnsi="Verdana" w:cs="Arial"/>
                <w:b/>
                <w:sz w:val="24"/>
                <w:szCs w:val="24"/>
              </w:rPr>
              <w:t>ACRONYMS</w:t>
            </w:r>
          </w:p>
        </w:tc>
      </w:tr>
      <w:tr w:rsidR="00577535" w:rsidRPr="00E23B12" w14:paraId="5429B48E" w14:textId="77777777" w:rsidTr="006802A0">
        <w:trPr>
          <w:trHeight w:val="549"/>
        </w:trPr>
        <w:tc>
          <w:tcPr>
            <w:tcW w:w="846" w:type="dxa"/>
            <w:shd w:val="clear" w:color="auto" w:fill="FFFFFF" w:themeFill="background1"/>
            <w:vAlign w:val="center"/>
          </w:tcPr>
          <w:p w14:paraId="4A2AA1B9" w14:textId="77777777" w:rsidR="00577535" w:rsidRPr="00E23B12" w:rsidRDefault="0069470A" w:rsidP="00577535">
            <w:pPr>
              <w:rPr>
                <w:rFonts w:ascii="Verdana" w:hAnsi="Verdana" w:cs="Arial"/>
                <w:sz w:val="24"/>
                <w:szCs w:val="24"/>
              </w:rPr>
            </w:pPr>
            <w:r>
              <w:rPr>
                <w:rFonts w:ascii="Verdana" w:hAnsi="Verdana" w:cs="Arial"/>
                <w:sz w:val="24"/>
                <w:szCs w:val="24"/>
              </w:rPr>
              <w:t>EMS</w:t>
            </w:r>
          </w:p>
        </w:tc>
        <w:tc>
          <w:tcPr>
            <w:tcW w:w="8788" w:type="dxa"/>
            <w:vAlign w:val="center"/>
          </w:tcPr>
          <w:p w14:paraId="608B1ECE" w14:textId="77777777" w:rsidR="00577535" w:rsidRPr="00E23B12" w:rsidRDefault="0069470A" w:rsidP="00577535">
            <w:pPr>
              <w:rPr>
                <w:rFonts w:ascii="Verdana" w:hAnsi="Verdana" w:cs="Arial"/>
                <w:sz w:val="24"/>
                <w:szCs w:val="24"/>
              </w:rPr>
            </w:pPr>
            <w:r>
              <w:rPr>
                <w:rFonts w:ascii="Verdana" w:hAnsi="Verdana" w:cs="Arial"/>
                <w:sz w:val="24"/>
                <w:szCs w:val="24"/>
              </w:rPr>
              <w:t>Emergency Medical Services</w:t>
            </w:r>
          </w:p>
        </w:tc>
      </w:tr>
    </w:tbl>
    <w:p w14:paraId="5F007EC1" w14:textId="77777777" w:rsidR="00E55D6E" w:rsidRDefault="00E55D6E" w:rsidP="00E55D6E">
      <w:pPr>
        <w:pStyle w:val="ListParagraph"/>
        <w:spacing w:after="0" w:line="240" w:lineRule="auto"/>
        <w:ind w:left="360"/>
        <w:rPr>
          <w:rFonts w:ascii="Verdana" w:hAnsi="Verdana" w:cs="Arial"/>
          <w:b/>
          <w:sz w:val="24"/>
          <w:szCs w:val="24"/>
        </w:rPr>
      </w:pPr>
    </w:p>
    <w:p w14:paraId="310BA3C8" w14:textId="77777777" w:rsidR="00E55D6E" w:rsidRDefault="00E55D6E" w:rsidP="00E55D6E">
      <w:pPr>
        <w:pStyle w:val="ListParagraph"/>
        <w:spacing w:after="0" w:line="240" w:lineRule="auto"/>
        <w:ind w:left="360"/>
        <w:rPr>
          <w:rFonts w:ascii="Verdana" w:hAnsi="Verdana" w:cs="Arial"/>
          <w:b/>
          <w:sz w:val="24"/>
          <w:szCs w:val="24"/>
        </w:rPr>
      </w:pPr>
    </w:p>
    <w:p w14:paraId="2696F830" w14:textId="77777777" w:rsidR="0069470A" w:rsidRDefault="0069470A" w:rsidP="00E55D6E">
      <w:pPr>
        <w:pStyle w:val="ListParagraph"/>
        <w:spacing w:after="0" w:line="240" w:lineRule="auto"/>
        <w:ind w:left="360"/>
        <w:rPr>
          <w:rFonts w:ascii="Verdana" w:hAnsi="Verdana" w:cs="Arial"/>
          <w:b/>
          <w:sz w:val="24"/>
          <w:szCs w:val="24"/>
        </w:rPr>
      </w:pPr>
    </w:p>
    <w:p w14:paraId="08BC1CB0" w14:textId="77777777" w:rsidR="0069470A" w:rsidRDefault="0069470A" w:rsidP="00E55D6E">
      <w:pPr>
        <w:pStyle w:val="ListParagraph"/>
        <w:spacing w:after="0" w:line="240" w:lineRule="auto"/>
        <w:ind w:left="360"/>
        <w:rPr>
          <w:rFonts w:ascii="Verdana" w:hAnsi="Verdana" w:cs="Arial"/>
          <w:b/>
          <w:sz w:val="24"/>
          <w:szCs w:val="24"/>
        </w:rPr>
      </w:pPr>
    </w:p>
    <w:p w14:paraId="33A537D9" w14:textId="77777777" w:rsidR="0069470A" w:rsidRDefault="0069470A" w:rsidP="00E55D6E">
      <w:pPr>
        <w:pStyle w:val="ListParagraph"/>
        <w:spacing w:after="0" w:line="240" w:lineRule="auto"/>
        <w:ind w:left="360"/>
        <w:rPr>
          <w:rFonts w:ascii="Verdana" w:hAnsi="Verdana" w:cs="Arial"/>
          <w:b/>
          <w:sz w:val="24"/>
          <w:szCs w:val="24"/>
        </w:rPr>
      </w:pPr>
    </w:p>
    <w:p w14:paraId="645C443D" w14:textId="77777777" w:rsidR="0069470A" w:rsidRDefault="0069470A" w:rsidP="00E55D6E">
      <w:pPr>
        <w:pStyle w:val="ListParagraph"/>
        <w:spacing w:after="0" w:line="240" w:lineRule="auto"/>
        <w:ind w:left="360"/>
        <w:rPr>
          <w:rFonts w:ascii="Verdana" w:hAnsi="Verdana" w:cs="Arial"/>
          <w:b/>
          <w:sz w:val="24"/>
          <w:szCs w:val="24"/>
        </w:rPr>
      </w:pPr>
    </w:p>
    <w:p w14:paraId="42B2D225" w14:textId="77777777" w:rsidR="006A7DA6" w:rsidRPr="0069470A" w:rsidRDefault="006A7DA6" w:rsidP="00344184">
      <w:pPr>
        <w:pStyle w:val="ListParagraph"/>
        <w:numPr>
          <w:ilvl w:val="0"/>
          <w:numId w:val="1"/>
        </w:numPr>
        <w:spacing w:after="0" w:line="240" w:lineRule="auto"/>
        <w:rPr>
          <w:rFonts w:ascii="Verdana" w:hAnsi="Verdana" w:cs="Arial"/>
          <w:b/>
          <w:sz w:val="24"/>
          <w:szCs w:val="24"/>
        </w:rPr>
      </w:pPr>
      <w:r w:rsidRPr="00E23B12">
        <w:rPr>
          <w:rFonts w:ascii="Verdana" w:hAnsi="Verdana" w:cs="Arial"/>
          <w:b/>
          <w:sz w:val="24"/>
          <w:szCs w:val="24"/>
        </w:rPr>
        <w:lastRenderedPageBreak/>
        <w:tab/>
      </w:r>
      <w:r w:rsidRPr="0069470A">
        <w:rPr>
          <w:rFonts w:ascii="Verdana" w:hAnsi="Verdana" w:cs="Arial"/>
          <w:b/>
          <w:sz w:val="24"/>
          <w:szCs w:val="24"/>
        </w:rPr>
        <w:t>SITUATION/BACKGROUND</w:t>
      </w:r>
    </w:p>
    <w:p w14:paraId="6134A430" w14:textId="77777777" w:rsidR="006A7DA6" w:rsidRPr="0069470A" w:rsidRDefault="006A7DA6" w:rsidP="00344184">
      <w:pPr>
        <w:pStyle w:val="ListParagraph"/>
        <w:spacing w:after="0" w:line="240" w:lineRule="auto"/>
        <w:ind w:left="360"/>
        <w:rPr>
          <w:rFonts w:ascii="Verdana" w:hAnsi="Verdana" w:cs="Arial"/>
          <w:b/>
          <w:sz w:val="24"/>
          <w:szCs w:val="24"/>
        </w:rPr>
      </w:pPr>
    </w:p>
    <w:p w14:paraId="3B8BC1F8" w14:textId="77777777" w:rsidR="00304222" w:rsidRPr="00304222" w:rsidRDefault="00304222" w:rsidP="00304222">
      <w:pPr>
        <w:pStyle w:val="ListParagraph"/>
        <w:numPr>
          <w:ilvl w:val="1"/>
          <w:numId w:val="1"/>
        </w:numPr>
        <w:spacing w:after="0" w:line="240" w:lineRule="auto"/>
        <w:jc w:val="both"/>
        <w:rPr>
          <w:szCs w:val="24"/>
        </w:rPr>
      </w:pPr>
      <w:r w:rsidRPr="00304222">
        <w:rPr>
          <w:rFonts w:ascii="Verdana" w:hAnsi="Verdana" w:cstheme="minorHAnsi"/>
          <w:sz w:val="24"/>
          <w:szCs w:val="24"/>
        </w:rPr>
        <w:t xml:space="preserve">Working with providers on behalf of the Committee, the </w:t>
      </w:r>
      <w:r w:rsidR="00020FEF">
        <w:rPr>
          <w:rFonts w:ascii="Verdana" w:hAnsi="Verdana" w:cstheme="minorHAnsi"/>
          <w:sz w:val="24"/>
          <w:szCs w:val="24"/>
        </w:rPr>
        <w:t>Chief Ambulance Services Commissioner (</w:t>
      </w:r>
      <w:r w:rsidRPr="00304222">
        <w:rPr>
          <w:rFonts w:ascii="Verdana" w:hAnsi="Verdana" w:cstheme="minorHAnsi"/>
          <w:sz w:val="24"/>
          <w:szCs w:val="24"/>
        </w:rPr>
        <w:t>CASC</w:t>
      </w:r>
      <w:r w:rsidR="00020FEF">
        <w:rPr>
          <w:rFonts w:ascii="Verdana" w:hAnsi="Verdana" w:cstheme="minorHAnsi"/>
          <w:sz w:val="24"/>
          <w:szCs w:val="24"/>
        </w:rPr>
        <w:t>)</w:t>
      </w:r>
      <w:r w:rsidRPr="00304222">
        <w:rPr>
          <w:rFonts w:ascii="Verdana" w:hAnsi="Verdana" w:cstheme="minorHAnsi"/>
          <w:sz w:val="24"/>
          <w:szCs w:val="24"/>
        </w:rPr>
        <w:t xml:space="preserve"> and the EASC Team enacts the priorities of the Committee for their populations, with benefits delivered to patients and the Welsh public, Welsh Government, Clinical Networks, Health Boards and other elements of the NHS Wales system.</w:t>
      </w:r>
    </w:p>
    <w:p w14:paraId="7B9D1C95" w14:textId="77777777" w:rsidR="00304222" w:rsidRPr="00304222" w:rsidRDefault="00304222" w:rsidP="00304222">
      <w:pPr>
        <w:pStyle w:val="ListParagraph"/>
        <w:numPr>
          <w:ilvl w:val="1"/>
          <w:numId w:val="1"/>
        </w:numPr>
        <w:spacing w:after="0" w:line="240" w:lineRule="auto"/>
        <w:jc w:val="both"/>
        <w:rPr>
          <w:szCs w:val="24"/>
        </w:rPr>
      </w:pPr>
      <w:r w:rsidRPr="00304222">
        <w:rPr>
          <w:rFonts w:ascii="Verdana" w:eastAsia="Verdana" w:hAnsi="Verdana" w:cs="Verdana"/>
          <w:sz w:val="24"/>
          <w:szCs w:val="24"/>
        </w:rPr>
        <w:t xml:space="preserve">Work </w:t>
      </w:r>
      <w:r w:rsidR="000D452E">
        <w:rPr>
          <w:rFonts w:ascii="Verdana" w:eastAsia="Verdana" w:hAnsi="Verdana" w:cs="Verdana"/>
          <w:sz w:val="24"/>
          <w:szCs w:val="24"/>
        </w:rPr>
        <w:t xml:space="preserve">is </w:t>
      </w:r>
      <w:r w:rsidRPr="00304222">
        <w:rPr>
          <w:rFonts w:ascii="Verdana" w:eastAsia="Verdana" w:hAnsi="Verdana" w:cs="Verdana"/>
          <w:sz w:val="24"/>
          <w:szCs w:val="24"/>
        </w:rPr>
        <w:t>also undertaken with commissioned services to ensure compliance with Ministerial priorities</w:t>
      </w:r>
      <w:r>
        <w:rPr>
          <w:rFonts w:ascii="Verdana" w:eastAsia="Verdana" w:hAnsi="Verdana" w:cs="Verdana"/>
          <w:sz w:val="24"/>
          <w:szCs w:val="24"/>
        </w:rPr>
        <w:t>, Annual Planning Frameworks, Chair’s Priorities etc</w:t>
      </w:r>
      <w:r w:rsidRPr="00304222">
        <w:rPr>
          <w:rFonts w:ascii="Verdana" w:eastAsia="Verdana" w:hAnsi="Verdana" w:cs="Verdana"/>
          <w:sz w:val="24"/>
          <w:szCs w:val="24"/>
        </w:rPr>
        <w:t>.</w:t>
      </w:r>
    </w:p>
    <w:p w14:paraId="555E89FF" w14:textId="77777777" w:rsidR="00304222" w:rsidRPr="00304222" w:rsidRDefault="00304222" w:rsidP="00304222">
      <w:pPr>
        <w:pStyle w:val="ListParagraph"/>
        <w:numPr>
          <w:ilvl w:val="1"/>
          <w:numId w:val="1"/>
        </w:numPr>
        <w:spacing w:after="0" w:line="240" w:lineRule="auto"/>
        <w:jc w:val="both"/>
        <w:rPr>
          <w:szCs w:val="24"/>
        </w:rPr>
      </w:pPr>
      <w:r w:rsidRPr="00304222">
        <w:rPr>
          <w:rFonts w:ascii="Verdana" w:hAnsi="Verdana" w:cstheme="minorHAnsi"/>
          <w:sz w:val="24"/>
        </w:rPr>
        <w:t>The EASC Model Standing Orders outline the expectation that safe, effective and timely services are delivered</w:t>
      </w:r>
      <w:r w:rsidR="000D452E">
        <w:rPr>
          <w:rFonts w:ascii="Verdana" w:hAnsi="Verdana" w:cstheme="minorHAnsi"/>
          <w:sz w:val="24"/>
        </w:rPr>
        <w:t xml:space="preserve"> and that </w:t>
      </w:r>
      <w:r w:rsidRPr="00304222">
        <w:rPr>
          <w:rFonts w:ascii="Verdana" w:hAnsi="Verdana" w:cstheme="minorHAnsi"/>
          <w:sz w:val="24"/>
        </w:rPr>
        <w:t>robust quality assurance and risk management systems support this.</w:t>
      </w:r>
    </w:p>
    <w:p w14:paraId="26E0DDDF" w14:textId="77777777" w:rsidR="000D452E" w:rsidRPr="000D452E" w:rsidRDefault="00304222" w:rsidP="000D452E">
      <w:pPr>
        <w:pStyle w:val="ListParagraph"/>
        <w:numPr>
          <w:ilvl w:val="1"/>
          <w:numId w:val="1"/>
        </w:numPr>
        <w:spacing w:after="0" w:line="240" w:lineRule="auto"/>
        <w:jc w:val="both"/>
        <w:rPr>
          <w:szCs w:val="24"/>
        </w:rPr>
      </w:pPr>
      <w:r w:rsidRPr="000D452E">
        <w:rPr>
          <w:rFonts w:ascii="Verdana" w:eastAsia="Calibri" w:hAnsi="Verdana" w:cs="Calibri"/>
          <w:sz w:val="24"/>
        </w:rPr>
        <w:t xml:space="preserve">The established EASC Management Group and </w:t>
      </w:r>
      <w:r w:rsidR="00020FEF">
        <w:rPr>
          <w:rFonts w:ascii="Verdana" w:eastAsia="Calibri" w:hAnsi="Verdana" w:cs="Calibri"/>
          <w:sz w:val="24"/>
        </w:rPr>
        <w:t>Non-Emergency Patient Transport Services (</w:t>
      </w:r>
      <w:r w:rsidRPr="000D452E">
        <w:rPr>
          <w:rFonts w:ascii="Verdana" w:eastAsia="Calibri" w:hAnsi="Verdana" w:cs="Calibri"/>
          <w:sz w:val="24"/>
        </w:rPr>
        <w:t>NEPTS</w:t>
      </w:r>
      <w:r w:rsidR="00020FEF">
        <w:rPr>
          <w:rFonts w:ascii="Verdana" w:eastAsia="Calibri" w:hAnsi="Verdana" w:cs="Calibri"/>
          <w:sz w:val="24"/>
        </w:rPr>
        <w:t>)</w:t>
      </w:r>
      <w:r w:rsidRPr="000D452E">
        <w:rPr>
          <w:rFonts w:ascii="Verdana" w:eastAsia="Calibri" w:hAnsi="Verdana" w:cs="Calibri"/>
          <w:sz w:val="24"/>
        </w:rPr>
        <w:t xml:space="preserve"> and </w:t>
      </w:r>
      <w:r w:rsidR="00020FEF">
        <w:rPr>
          <w:rFonts w:ascii="Verdana" w:eastAsia="Calibri" w:hAnsi="Verdana" w:cs="Calibri"/>
          <w:sz w:val="24"/>
        </w:rPr>
        <w:t>Emergency Medical Retrieval and Transfer Service (</w:t>
      </w:r>
      <w:r w:rsidRPr="000D452E">
        <w:rPr>
          <w:rFonts w:ascii="Verdana" w:eastAsia="Calibri" w:hAnsi="Verdana" w:cs="Calibri"/>
          <w:sz w:val="24"/>
        </w:rPr>
        <w:t>EMRTS</w:t>
      </w:r>
      <w:r w:rsidR="00020FEF">
        <w:rPr>
          <w:rFonts w:ascii="Verdana" w:eastAsia="Calibri" w:hAnsi="Verdana" w:cs="Calibri"/>
          <w:sz w:val="24"/>
        </w:rPr>
        <w:t xml:space="preserve"> Cymru)</w:t>
      </w:r>
      <w:r w:rsidRPr="000D452E">
        <w:rPr>
          <w:rFonts w:ascii="Verdana" w:eastAsia="Calibri" w:hAnsi="Verdana" w:cs="Calibri"/>
          <w:sz w:val="24"/>
        </w:rPr>
        <w:t xml:space="preserve"> Delivery Assurance Groups are the key governance and assurance mechanisms that ensure robust collaborative partnership arrangements with key stakeholders.  These groups enable detailed oversight of delivery, performance and the strategic direction of commissioned services</w:t>
      </w:r>
      <w:r w:rsidR="000D452E">
        <w:rPr>
          <w:rFonts w:ascii="Verdana" w:eastAsia="Calibri" w:hAnsi="Verdana" w:cs="Calibri"/>
          <w:sz w:val="24"/>
        </w:rPr>
        <w:t xml:space="preserve"> and are key elements of the collaborative commissioning approach adopted</w:t>
      </w:r>
      <w:r w:rsidRPr="000D452E">
        <w:rPr>
          <w:rFonts w:ascii="Verdana" w:eastAsia="Calibri" w:hAnsi="Verdana" w:cs="Calibri"/>
          <w:sz w:val="24"/>
        </w:rPr>
        <w:t>.</w:t>
      </w:r>
    </w:p>
    <w:p w14:paraId="1BAC6C83" w14:textId="3E24B7F3" w:rsidR="000D452E" w:rsidRPr="000D452E" w:rsidRDefault="000D452E" w:rsidP="000D452E">
      <w:pPr>
        <w:pStyle w:val="ListParagraph"/>
        <w:numPr>
          <w:ilvl w:val="1"/>
          <w:numId w:val="1"/>
        </w:numPr>
        <w:spacing w:after="0" w:line="240" w:lineRule="auto"/>
        <w:jc w:val="both"/>
        <w:rPr>
          <w:szCs w:val="24"/>
        </w:rPr>
      </w:pPr>
      <w:r>
        <w:rPr>
          <w:rFonts w:ascii="Verdana" w:eastAsia="Calibri" w:hAnsi="Verdana" w:cs="Calibri"/>
          <w:sz w:val="24"/>
        </w:rPr>
        <w:t xml:space="preserve">These arrangements ensure that </w:t>
      </w:r>
      <w:r w:rsidR="00020FEF" w:rsidRPr="000D452E">
        <w:rPr>
          <w:rFonts w:ascii="Verdana" w:eastAsia="Calibri" w:hAnsi="Verdana" w:cs="Calibri"/>
          <w:sz w:val="24"/>
        </w:rPr>
        <w:t xml:space="preserve">health boards </w:t>
      </w:r>
      <w:r w:rsidR="00304222" w:rsidRPr="000D452E">
        <w:rPr>
          <w:rFonts w:ascii="Verdana" w:eastAsia="Calibri" w:hAnsi="Verdana" w:cs="Calibri"/>
          <w:sz w:val="24"/>
        </w:rPr>
        <w:t>and commissioned services jointly plan and take collective action to deliver the Committee’s priorities. Collaborative partnership working and a whole system approach is at the heart of these arrangements, ensuring that there is appropriate challenge, collaboration and a drive to build on the learning and experiences across the system and to improve quality of care and patient outcomes.</w:t>
      </w:r>
    </w:p>
    <w:p w14:paraId="40CB8F6B" w14:textId="77777777" w:rsidR="00304222" w:rsidRPr="000D452E" w:rsidRDefault="00304222" w:rsidP="000D452E">
      <w:pPr>
        <w:pStyle w:val="ListParagraph"/>
        <w:numPr>
          <w:ilvl w:val="1"/>
          <w:numId w:val="1"/>
        </w:numPr>
        <w:spacing w:after="0" w:line="240" w:lineRule="auto"/>
        <w:jc w:val="both"/>
        <w:rPr>
          <w:szCs w:val="24"/>
        </w:rPr>
      </w:pPr>
      <w:r w:rsidRPr="000D452E">
        <w:rPr>
          <w:rFonts w:ascii="Verdana" w:eastAsia="Calibri" w:hAnsi="Verdana" w:cs="Calibri"/>
          <w:sz w:val="24"/>
        </w:rPr>
        <w:t>These groups are tasked with enacting the commissioning responsibilities of the Committee to ensure the provision of safe, effective, equitable and sustainable services for the population of Wales.</w:t>
      </w:r>
    </w:p>
    <w:p w14:paraId="5C49CDB1" w14:textId="77777777" w:rsidR="00B45447" w:rsidRPr="00B45447" w:rsidRDefault="00B45447" w:rsidP="00B45447">
      <w:pPr>
        <w:spacing w:after="0" w:line="240" w:lineRule="auto"/>
        <w:jc w:val="both"/>
        <w:rPr>
          <w:szCs w:val="24"/>
        </w:rPr>
      </w:pPr>
    </w:p>
    <w:p w14:paraId="1664E6A1" w14:textId="77777777" w:rsidR="006A7DA6" w:rsidRDefault="005A0836" w:rsidP="000D452E">
      <w:pPr>
        <w:pStyle w:val="ListParagraph"/>
        <w:numPr>
          <w:ilvl w:val="0"/>
          <w:numId w:val="1"/>
        </w:numPr>
        <w:spacing w:after="0" w:line="240" w:lineRule="auto"/>
        <w:jc w:val="both"/>
        <w:rPr>
          <w:rFonts w:ascii="Verdana" w:hAnsi="Verdana" w:cs="Arial"/>
          <w:b/>
          <w:sz w:val="24"/>
          <w:szCs w:val="24"/>
        </w:rPr>
      </w:pPr>
      <w:r>
        <w:rPr>
          <w:rFonts w:ascii="Verdana" w:hAnsi="Verdana" w:cs="Arial"/>
          <w:b/>
          <w:sz w:val="24"/>
          <w:szCs w:val="24"/>
        </w:rPr>
        <w:t xml:space="preserve">SPECIFIC </w:t>
      </w:r>
      <w:r w:rsidR="006A7DA6" w:rsidRPr="00E23B12">
        <w:rPr>
          <w:rFonts w:ascii="Verdana" w:hAnsi="Verdana" w:cs="Arial"/>
          <w:b/>
          <w:sz w:val="24"/>
          <w:szCs w:val="24"/>
        </w:rPr>
        <w:t>MATTERS FOR CONSIDERATION</w:t>
      </w:r>
      <w:r>
        <w:rPr>
          <w:rFonts w:ascii="Verdana" w:hAnsi="Verdana" w:cs="Arial"/>
          <w:b/>
          <w:sz w:val="24"/>
          <w:szCs w:val="24"/>
        </w:rPr>
        <w:t xml:space="preserve"> BY THIS MEETING (ASSESSMENT) </w:t>
      </w:r>
    </w:p>
    <w:p w14:paraId="37F07479" w14:textId="77777777" w:rsidR="008B23BA" w:rsidRPr="00E23B12" w:rsidRDefault="008B23BA" w:rsidP="008B23BA">
      <w:pPr>
        <w:pStyle w:val="ListParagraph"/>
        <w:spacing w:after="0" w:line="240" w:lineRule="auto"/>
        <w:ind w:left="709"/>
        <w:jc w:val="both"/>
        <w:rPr>
          <w:rFonts w:ascii="Verdana" w:hAnsi="Verdana" w:cs="Arial"/>
          <w:b/>
          <w:sz w:val="24"/>
          <w:szCs w:val="24"/>
        </w:rPr>
      </w:pPr>
    </w:p>
    <w:p w14:paraId="1EB11276" w14:textId="77777777" w:rsidR="00494F5C" w:rsidRPr="001C7072" w:rsidRDefault="004E1196" w:rsidP="000D452E">
      <w:pPr>
        <w:pStyle w:val="ListParagraph"/>
        <w:numPr>
          <w:ilvl w:val="1"/>
          <w:numId w:val="1"/>
        </w:numPr>
        <w:spacing w:after="0" w:line="240" w:lineRule="auto"/>
        <w:jc w:val="both"/>
        <w:rPr>
          <w:szCs w:val="24"/>
        </w:rPr>
      </w:pPr>
      <w:r w:rsidRPr="001C7072">
        <w:rPr>
          <w:rFonts w:ascii="Verdana" w:hAnsi="Verdana"/>
          <w:sz w:val="24"/>
          <w:szCs w:val="24"/>
        </w:rPr>
        <w:t xml:space="preserve">The EASC Commissioning </w:t>
      </w:r>
      <w:r w:rsidR="00020FEF">
        <w:rPr>
          <w:rFonts w:ascii="Verdana" w:hAnsi="Verdana"/>
          <w:sz w:val="24"/>
          <w:szCs w:val="24"/>
        </w:rPr>
        <w:t>Update</w:t>
      </w:r>
      <w:r w:rsidRPr="001C7072">
        <w:rPr>
          <w:rFonts w:ascii="Verdana" w:hAnsi="Verdana"/>
          <w:sz w:val="24"/>
          <w:szCs w:val="24"/>
        </w:rPr>
        <w:t xml:space="preserve"> has been prepared to provide </w:t>
      </w:r>
      <w:r w:rsidR="00020FEF">
        <w:rPr>
          <w:rFonts w:ascii="Verdana" w:hAnsi="Verdana"/>
          <w:sz w:val="24"/>
          <w:szCs w:val="24"/>
        </w:rPr>
        <w:t>M</w:t>
      </w:r>
      <w:r w:rsidRPr="001C7072">
        <w:rPr>
          <w:rFonts w:ascii="Verdana" w:hAnsi="Verdana"/>
          <w:sz w:val="24"/>
          <w:szCs w:val="24"/>
        </w:rPr>
        <w:t xml:space="preserve">embers of the Committee with an overview of the </w:t>
      </w:r>
      <w:r w:rsidR="001C7072">
        <w:rPr>
          <w:rFonts w:ascii="Verdana" w:hAnsi="Verdana"/>
          <w:sz w:val="24"/>
          <w:szCs w:val="24"/>
        </w:rPr>
        <w:t>progress being made against the key elements of the collaborative commissioning approach</w:t>
      </w:r>
      <w:r w:rsidR="00814094">
        <w:rPr>
          <w:rFonts w:ascii="Verdana" w:eastAsia="Calibri" w:hAnsi="Verdana" w:cs="Calibri"/>
          <w:sz w:val="24"/>
          <w:szCs w:val="24"/>
        </w:rPr>
        <w:t xml:space="preserve"> including</w:t>
      </w:r>
    </w:p>
    <w:p w14:paraId="0A1DFDCE" w14:textId="77777777" w:rsidR="00814094" w:rsidRPr="00814094" w:rsidRDefault="00814094" w:rsidP="00814094">
      <w:pPr>
        <w:pStyle w:val="ListParagraph"/>
        <w:numPr>
          <w:ilvl w:val="0"/>
          <w:numId w:val="30"/>
        </w:numPr>
        <w:spacing w:after="0" w:line="240" w:lineRule="auto"/>
        <w:jc w:val="both"/>
        <w:rPr>
          <w:bCs/>
          <w:szCs w:val="24"/>
        </w:rPr>
      </w:pPr>
      <w:r w:rsidRPr="00814094">
        <w:rPr>
          <w:rFonts w:ascii="Verdana" w:hAnsi="Verdana"/>
          <w:bCs/>
          <w:sz w:val="24"/>
          <w:szCs w:val="24"/>
        </w:rPr>
        <w:t>Commissioning Frameworks</w:t>
      </w:r>
    </w:p>
    <w:p w14:paraId="3B9E7F82" w14:textId="77777777" w:rsidR="00814094" w:rsidRPr="00814094" w:rsidRDefault="00814094" w:rsidP="00814094">
      <w:pPr>
        <w:pStyle w:val="ListParagraph"/>
        <w:numPr>
          <w:ilvl w:val="0"/>
          <w:numId w:val="30"/>
        </w:numPr>
        <w:spacing w:after="0" w:line="240" w:lineRule="auto"/>
        <w:jc w:val="both"/>
        <w:rPr>
          <w:bCs/>
          <w:szCs w:val="24"/>
        </w:rPr>
      </w:pPr>
      <w:r w:rsidRPr="00814094">
        <w:rPr>
          <w:rFonts w:ascii="Verdana" w:hAnsi="Verdana"/>
          <w:bCs/>
          <w:sz w:val="24"/>
          <w:szCs w:val="24"/>
        </w:rPr>
        <w:t>EASC Integrated Medium Term Plan (IMTP)</w:t>
      </w:r>
    </w:p>
    <w:p w14:paraId="4A8E767E" w14:textId="77777777" w:rsidR="00814094" w:rsidRPr="00814094" w:rsidRDefault="00814094" w:rsidP="00814094">
      <w:pPr>
        <w:pStyle w:val="ListParagraph"/>
        <w:numPr>
          <w:ilvl w:val="0"/>
          <w:numId w:val="30"/>
        </w:numPr>
        <w:spacing w:after="0" w:line="240" w:lineRule="auto"/>
        <w:jc w:val="both"/>
        <w:rPr>
          <w:bCs/>
          <w:szCs w:val="24"/>
        </w:rPr>
      </w:pPr>
      <w:r w:rsidRPr="00814094">
        <w:rPr>
          <w:rFonts w:ascii="Verdana" w:hAnsi="Verdana"/>
          <w:bCs/>
          <w:sz w:val="24"/>
          <w:szCs w:val="24"/>
        </w:rPr>
        <w:t>Commissioning Intentions</w:t>
      </w:r>
    </w:p>
    <w:p w14:paraId="56649890" w14:textId="64AB1BC0" w:rsidR="00814094" w:rsidRPr="00814094" w:rsidRDefault="00814094" w:rsidP="00814094">
      <w:pPr>
        <w:pStyle w:val="ListParagraph"/>
        <w:numPr>
          <w:ilvl w:val="0"/>
          <w:numId w:val="30"/>
        </w:numPr>
        <w:spacing w:after="0" w:line="240" w:lineRule="auto"/>
        <w:jc w:val="both"/>
        <w:rPr>
          <w:bCs/>
          <w:szCs w:val="24"/>
        </w:rPr>
      </w:pPr>
      <w:r w:rsidRPr="00814094">
        <w:rPr>
          <w:rFonts w:ascii="Verdana" w:hAnsi="Verdana"/>
          <w:bCs/>
          <w:sz w:val="24"/>
          <w:szCs w:val="24"/>
        </w:rPr>
        <w:t>EASC Action Plan</w:t>
      </w:r>
      <w:r w:rsidR="00991927">
        <w:rPr>
          <w:rFonts w:ascii="Verdana" w:hAnsi="Verdana"/>
          <w:bCs/>
          <w:sz w:val="24"/>
          <w:szCs w:val="24"/>
        </w:rPr>
        <w:t>.</w:t>
      </w:r>
    </w:p>
    <w:p w14:paraId="6C3DAF84" w14:textId="77777777" w:rsidR="001C7072" w:rsidRPr="001C7072" w:rsidRDefault="001C7072" w:rsidP="001C7072">
      <w:pPr>
        <w:pStyle w:val="ListParagraph"/>
        <w:spacing w:after="0" w:line="240" w:lineRule="auto"/>
        <w:jc w:val="both"/>
        <w:rPr>
          <w:szCs w:val="24"/>
        </w:rPr>
      </w:pPr>
    </w:p>
    <w:p w14:paraId="158347AD" w14:textId="77777777" w:rsidR="004E5514" w:rsidRPr="001C7072" w:rsidRDefault="009F5921" w:rsidP="00814094">
      <w:pPr>
        <w:pStyle w:val="ListParagraph"/>
        <w:numPr>
          <w:ilvl w:val="1"/>
          <w:numId w:val="1"/>
        </w:numPr>
        <w:spacing w:after="0" w:line="240" w:lineRule="auto"/>
        <w:jc w:val="both"/>
        <w:rPr>
          <w:b/>
          <w:szCs w:val="24"/>
        </w:rPr>
      </w:pPr>
      <w:r w:rsidRPr="001C7072">
        <w:rPr>
          <w:rFonts w:ascii="Verdana" w:hAnsi="Verdana"/>
          <w:b/>
          <w:sz w:val="24"/>
          <w:szCs w:val="24"/>
        </w:rPr>
        <w:lastRenderedPageBreak/>
        <w:t xml:space="preserve">Commissioning </w:t>
      </w:r>
      <w:r w:rsidR="004E5514" w:rsidRPr="001C7072">
        <w:rPr>
          <w:rFonts w:ascii="Verdana" w:hAnsi="Verdana"/>
          <w:b/>
          <w:sz w:val="24"/>
          <w:szCs w:val="24"/>
        </w:rPr>
        <w:t>Framework</w:t>
      </w:r>
      <w:r w:rsidRPr="001C7072">
        <w:rPr>
          <w:rFonts w:ascii="Verdana" w:hAnsi="Verdana"/>
          <w:b/>
          <w:sz w:val="24"/>
          <w:szCs w:val="24"/>
        </w:rPr>
        <w:t>s</w:t>
      </w:r>
    </w:p>
    <w:p w14:paraId="686180E7" w14:textId="77777777" w:rsidR="0089302B" w:rsidRDefault="0089302B" w:rsidP="00814094">
      <w:pPr>
        <w:spacing w:after="0" w:line="240" w:lineRule="auto"/>
        <w:ind w:left="720"/>
        <w:jc w:val="both"/>
        <w:rPr>
          <w:rFonts w:ascii="Verdana" w:eastAsia="Calibri" w:hAnsi="Verdana" w:cstheme="majorBidi"/>
          <w:sz w:val="24"/>
          <w:szCs w:val="24"/>
        </w:rPr>
      </w:pPr>
      <w:r>
        <w:rPr>
          <w:rFonts w:ascii="Verdana" w:eastAsia="Calibri" w:hAnsi="Verdana" w:cstheme="majorBidi"/>
          <w:sz w:val="24"/>
          <w:szCs w:val="24"/>
        </w:rPr>
        <w:t>These f</w:t>
      </w:r>
      <w:r w:rsidRPr="610E400B">
        <w:rPr>
          <w:rFonts w:ascii="Verdana" w:eastAsia="Calibri" w:hAnsi="Verdana" w:cstheme="majorBidi"/>
          <w:sz w:val="24"/>
          <w:szCs w:val="24"/>
        </w:rPr>
        <w:t xml:space="preserve">rameworks are a key element of </w:t>
      </w:r>
      <w:r w:rsidR="00737F19">
        <w:rPr>
          <w:rFonts w:ascii="Verdana" w:eastAsia="Calibri" w:hAnsi="Verdana" w:cstheme="majorBidi"/>
          <w:sz w:val="24"/>
          <w:szCs w:val="24"/>
        </w:rPr>
        <w:t xml:space="preserve">the </w:t>
      </w:r>
      <w:r w:rsidRPr="610E400B">
        <w:rPr>
          <w:rFonts w:ascii="Verdana" w:eastAsia="Calibri" w:hAnsi="Verdana" w:cstheme="majorBidi"/>
          <w:sz w:val="24"/>
          <w:szCs w:val="24"/>
        </w:rPr>
        <w:t>collaborative commissioning approach and are in place for each of the commissioned services.</w:t>
      </w:r>
    </w:p>
    <w:p w14:paraId="7F9AFB93" w14:textId="77777777" w:rsidR="00814094" w:rsidRDefault="00814094" w:rsidP="00814094">
      <w:pPr>
        <w:spacing w:after="0" w:line="240" w:lineRule="auto"/>
        <w:ind w:left="720"/>
        <w:jc w:val="both"/>
        <w:rPr>
          <w:rFonts w:ascii="Verdana" w:eastAsia="Calibri" w:hAnsi="Verdana" w:cstheme="majorBidi"/>
          <w:sz w:val="24"/>
          <w:szCs w:val="24"/>
        </w:rPr>
      </w:pPr>
    </w:p>
    <w:p w14:paraId="77B2388D" w14:textId="77777777" w:rsidR="0089302B" w:rsidRDefault="0089302B" w:rsidP="00814094">
      <w:pPr>
        <w:spacing w:after="0" w:line="240" w:lineRule="auto"/>
        <w:ind w:left="720"/>
        <w:jc w:val="both"/>
        <w:rPr>
          <w:rFonts w:ascii="Verdana" w:hAnsi="Verdana"/>
          <w:sz w:val="24"/>
          <w:szCs w:val="24"/>
        </w:rPr>
      </w:pPr>
      <w:r w:rsidRPr="610E400B">
        <w:rPr>
          <w:rFonts w:ascii="Verdana" w:eastAsia="Calibri" w:hAnsi="Verdana" w:cstheme="majorBidi"/>
          <w:sz w:val="24"/>
          <w:szCs w:val="24"/>
        </w:rPr>
        <w:t xml:space="preserve">Frameworks are designed to support system leaders to work in a collaborative way, encouraging open and transparent discussions between commissioners and providers and to ensure engagement with other key </w:t>
      </w:r>
      <w:r>
        <w:rPr>
          <w:rFonts w:ascii="Verdana" w:eastAsia="Calibri" w:hAnsi="Verdana" w:cstheme="majorBidi"/>
          <w:sz w:val="24"/>
          <w:szCs w:val="24"/>
        </w:rPr>
        <w:t>stakeholders</w:t>
      </w:r>
      <w:r w:rsidRPr="610E400B">
        <w:rPr>
          <w:rFonts w:ascii="Verdana" w:eastAsia="Calibri" w:hAnsi="Verdana" w:cstheme="majorBidi"/>
          <w:sz w:val="24"/>
          <w:szCs w:val="24"/>
        </w:rPr>
        <w:t xml:space="preserve"> in the wider urgent and emergency care system</w:t>
      </w:r>
      <w:r>
        <w:rPr>
          <w:rFonts w:ascii="Verdana" w:eastAsia="Calibri" w:hAnsi="Verdana" w:cstheme="majorBidi"/>
          <w:sz w:val="24"/>
          <w:szCs w:val="24"/>
        </w:rPr>
        <w:t xml:space="preserve">.  The aim is to </w:t>
      </w:r>
      <w:r w:rsidRPr="610E400B">
        <w:rPr>
          <w:rFonts w:ascii="Verdana" w:eastAsia="Calibri" w:hAnsi="Verdana" w:cstheme="majorBidi"/>
          <w:sz w:val="24"/>
          <w:szCs w:val="24"/>
        </w:rPr>
        <w:t xml:space="preserve">support </w:t>
      </w:r>
      <w:r>
        <w:rPr>
          <w:rFonts w:ascii="Verdana" w:eastAsia="Calibri" w:hAnsi="Verdana" w:cstheme="majorBidi"/>
          <w:sz w:val="24"/>
          <w:szCs w:val="24"/>
        </w:rPr>
        <w:t xml:space="preserve">an </w:t>
      </w:r>
      <w:r w:rsidRPr="610E400B">
        <w:rPr>
          <w:rFonts w:ascii="Verdana" w:eastAsia="Calibri" w:hAnsi="Verdana" w:cstheme="majorBidi"/>
          <w:sz w:val="24"/>
          <w:szCs w:val="24"/>
        </w:rPr>
        <w:t>improv</w:t>
      </w:r>
      <w:r>
        <w:rPr>
          <w:rFonts w:ascii="Verdana" w:eastAsia="Calibri" w:hAnsi="Verdana" w:cstheme="majorBidi"/>
          <w:sz w:val="24"/>
          <w:szCs w:val="24"/>
        </w:rPr>
        <w:t xml:space="preserve">ement in </w:t>
      </w:r>
      <w:r>
        <w:rPr>
          <w:rFonts w:ascii="Verdana" w:hAnsi="Verdana"/>
          <w:sz w:val="24"/>
          <w:szCs w:val="24"/>
        </w:rPr>
        <w:t xml:space="preserve">service delivery, quality, patient safety and performance with a view always to </w:t>
      </w:r>
      <w:proofErr w:type="spellStart"/>
      <w:r>
        <w:rPr>
          <w:rFonts w:ascii="Verdana" w:hAnsi="Verdana"/>
          <w:sz w:val="24"/>
          <w:szCs w:val="24"/>
        </w:rPr>
        <w:t>optimise</w:t>
      </w:r>
      <w:proofErr w:type="spellEnd"/>
      <w:r>
        <w:rPr>
          <w:rFonts w:ascii="Verdana" w:hAnsi="Verdana"/>
          <w:sz w:val="24"/>
          <w:szCs w:val="24"/>
        </w:rPr>
        <w:t xml:space="preserve"> patient outcomes</w:t>
      </w:r>
      <w:r w:rsidR="00737F19">
        <w:rPr>
          <w:rFonts w:ascii="Verdana" w:hAnsi="Verdana"/>
          <w:sz w:val="24"/>
          <w:szCs w:val="24"/>
        </w:rPr>
        <w:t>, patient safety</w:t>
      </w:r>
      <w:r>
        <w:rPr>
          <w:rFonts w:ascii="Verdana" w:hAnsi="Verdana"/>
          <w:sz w:val="24"/>
          <w:szCs w:val="24"/>
        </w:rPr>
        <w:t xml:space="preserve"> and the patient experience. </w:t>
      </w:r>
    </w:p>
    <w:p w14:paraId="0B3066B2" w14:textId="77777777" w:rsidR="00814094" w:rsidRDefault="00814094" w:rsidP="00814094">
      <w:pPr>
        <w:spacing w:after="0" w:line="240" w:lineRule="auto"/>
        <w:ind w:left="720"/>
        <w:jc w:val="both"/>
        <w:rPr>
          <w:rFonts w:ascii="Verdana" w:eastAsia="Calibri" w:hAnsi="Verdana" w:cstheme="majorBidi"/>
          <w:sz w:val="24"/>
          <w:szCs w:val="24"/>
        </w:rPr>
      </w:pPr>
    </w:p>
    <w:p w14:paraId="5AE07CAD" w14:textId="0A3129FB" w:rsidR="00737F19" w:rsidRPr="00304222" w:rsidRDefault="0089302B" w:rsidP="00814094">
      <w:pPr>
        <w:spacing w:after="0" w:line="240" w:lineRule="auto"/>
        <w:ind w:left="720"/>
        <w:jc w:val="both"/>
        <w:rPr>
          <w:rFonts w:ascii="Verdana" w:eastAsia="Calibri" w:hAnsi="Verdana" w:cstheme="majorBidi"/>
          <w:sz w:val="24"/>
          <w:szCs w:val="24"/>
        </w:rPr>
      </w:pPr>
      <w:r w:rsidRPr="610E400B">
        <w:rPr>
          <w:rFonts w:ascii="Verdana" w:eastAsia="Calibri" w:hAnsi="Verdana" w:cstheme="majorBidi"/>
          <w:sz w:val="24"/>
          <w:szCs w:val="24"/>
        </w:rPr>
        <w:t xml:space="preserve">There are a number of </w:t>
      </w:r>
      <w:r>
        <w:rPr>
          <w:rFonts w:ascii="Verdana" w:eastAsia="Calibri" w:hAnsi="Verdana" w:cstheme="majorBidi"/>
          <w:sz w:val="24"/>
          <w:szCs w:val="24"/>
        </w:rPr>
        <w:t xml:space="preserve">proven </w:t>
      </w:r>
      <w:r w:rsidRPr="610E400B">
        <w:rPr>
          <w:rFonts w:ascii="Verdana" w:eastAsia="Calibri" w:hAnsi="Verdana" w:cstheme="majorBidi"/>
          <w:sz w:val="24"/>
          <w:szCs w:val="24"/>
        </w:rPr>
        <w:t xml:space="preserve">benefits to </w:t>
      </w:r>
      <w:proofErr w:type="spellStart"/>
      <w:r w:rsidRPr="610E400B">
        <w:rPr>
          <w:rFonts w:ascii="Verdana" w:eastAsia="Calibri" w:hAnsi="Verdana" w:cstheme="majorBidi"/>
          <w:sz w:val="24"/>
          <w:szCs w:val="24"/>
        </w:rPr>
        <w:t>utilising</w:t>
      </w:r>
      <w:proofErr w:type="spellEnd"/>
      <w:r w:rsidRPr="610E400B">
        <w:rPr>
          <w:rFonts w:ascii="Verdana" w:eastAsia="Calibri" w:hAnsi="Verdana" w:cstheme="majorBidi"/>
          <w:sz w:val="24"/>
          <w:szCs w:val="24"/>
        </w:rPr>
        <w:t xml:space="preserve"> th</w:t>
      </w:r>
      <w:r>
        <w:rPr>
          <w:rFonts w:ascii="Verdana" w:eastAsia="Calibri" w:hAnsi="Verdana" w:cstheme="majorBidi"/>
          <w:sz w:val="24"/>
          <w:szCs w:val="24"/>
        </w:rPr>
        <w:t>e</w:t>
      </w:r>
      <w:r w:rsidRPr="610E400B">
        <w:rPr>
          <w:rFonts w:ascii="Verdana" w:eastAsia="Calibri" w:hAnsi="Verdana" w:cstheme="majorBidi"/>
          <w:sz w:val="24"/>
          <w:szCs w:val="24"/>
        </w:rPr>
        <w:t xml:space="preserve"> commissioning framework </w:t>
      </w:r>
      <w:r w:rsidRPr="00304222">
        <w:rPr>
          <w:rFonts w:ascii="Verdana" w:eastAsia="Calibri" w:hAnsi="Verdana" w:cstheme="majorBidi"/>
          <w:sz w:val="24"/>
          <w:szCs w:val="24"/>
        </w:rPr>
        <w:t>approach as part of the collaborative commissioning process</w:t>
      </w:r>
      <w:r w:rsidR="00304222">
        <w:rPr>
          <w:rFonts w:ascii="Verdana" w:eastAsia="Calibri" w:hAnsi="Verdana" w:cstheme="majorBidi"/>
          <w:sz w:val="24"/>
          <w:szCs w:val="24"/>
        </w:rPr>
        <w:t xml:space="preserve">.  These include </w:t>
      </w:r>
      <w:r w:rsidR="00304222" w:rsidRPr="00304222">
        <w:rPr>
          <w:rFonts w:ascii="Verdana" w:eastAsia="Calibri" w:hAnsi="Verdana" w:cstheme="majorBidi"/>
          <w:sz w:val="24"/>
          <w:szCs w:val="24"/>
        </w:rPr>
        <w:t>the use of a</w:t>
      </w:r>
      <w:r w:rsidR="00304222" w:rsidRPr="00304222">
        <w:rPr>
          <w:rFonts w:ascii="Verdana" w:eastAsia="Calibri" w:hAnsi="Verdana"/>
          <w:sz w:val="24"/>
          <w:szCs w:val="24"/>
        </w:rPr>
        <w:t xml:space="preserve"> consistent commissioning process and approach, the setting of </w:t>
      </w:r>
      <w:r w:rsidR="00304222" w:rsidRPr="00304222">
        <w:rPr>
          <w:rFonts w:ascii="Verdana" w:eastAsia="Calibri" w:hAnsi="Verdana" w:cstheme="majorBidi"/>
          <w:sz w:val="24"/>
          <w:szCs w:val="24"/>
        </w:rPr>
        <w:t>c</w:t>
      </w:r>
      <w:r w:rsidRPr="00304222">
        <w:rPr>
          <w:rFonts w:ascii="Verdana" w:eastAsia="Calibri" w:hAnsi="Verdana"/>
          <w:sz w:val="24"/>
          <w:szCs w:val="24"/>
        </w:rPr>
        <w:t>lear commissioning expectations</w:t>
      </w:r>
      <w:r w:rsidR="00304222" w:rsidRPr="00304222">
        <w:rPr>
          <w:rFonts w:ascii="Verdana" w:eastAsia="Calibri" w:hAnsi="Verdana"/>
          <w:sz w:val="24"/>
          <w:szCs w:val="24"/>
        </w:rPr>
        <w:t xml:space="preserve"> and </w:t>
      </w:r>
      <w:r w:rsidR="00304222">
        <w:rPr>
          <w:rFonts w:ascii="Verdana" w:eastAsia="Calibri" w:hAnsi="Verdana"/>
          <w:sz w:val="24"/>
          <w:szCs w:val="24"/>
        </w:rPr>
        <w:t xml:space="preserve">also </w:t>
      </w:r>
      <w:r w:rsidR="00304222" w:rsidRPr="00304222">
        <w:rPr>
          <w:rFonts w:ascii="Verdana" w:eastAsia="Calibri" w:hAnsi="Verdana"/>
          <w:sz w:val="24"/>
          <w:szCs w:val="24"/>
        </w:rPr>
        <w:t xml:space="preserve">facilitating </w:t>
      </w:r>
      <w:r w:rsidRPr="00304222">
        <w:rPr>
          <w:rFonts w:ascii="Verdana" w:eastAsia="Calibri" w:hAnsi="Verdana"/>
          <w:sz w:val="24"/>
          <w:szCs w:val="24"/>
        </w:rPr>
        <w:t>collaborative and integrated commissioning as part of a system-wide response</w:t>
      </w:r>
      <w:r w:rsidR="00304222" w:rsidRPr="00304222">
        <w:rPr>
          <w:rFonts w:ascii="Verdana" w:eastAsia="Calibri" w:hAnsi="Verdana"/>
          <w:sz w:val="24"/>
          <w:szCs w:val="24"/>
        </w:rPr>
        <w:t>.</w:t>
      </w:r>
    </w:p>
    <w:p w14:paraId="711BD3A8" w14:textId="77777777" w:rsidR="00814094" w:rsidRDefault="00814094" w:rsidP="00814094">
      <w:pPr>
        <w:spacing w:after="0" w:line="240" w:lineRule="auto"/>
        <w:ind w:left="720"/>
        <w:jc w:val="both"/>
        <w:rPr>
          <w:rFonts w:ascii="Verdana" w:hAnsi="Verdana"/>
          <w:sz w:val="24"/>
          <w:szCs w:val="24"/>
        </w:rPr>
      </w:pPr>
    </w:p>
    <w:p w14:paraId="5393D9ED" w14:textId="1C28EF8F" w:rsidR="0089302B" w:rsidRPr="0002429E" w:rsidRDefault="0089302B" w:rsidP="00814094">
      <w:pPr>
        <w:spacing w:after="0" w:line="240" w:lineRule="auto"/>
        <w:ind w:left="720"/>
        <w:jc w:val="both"/>
        <w:rPr>
          <w:rFonts w:ascii="Verdana" w:hAnsi="Verdana"/>
          <w:sz w:val="24"/>
          <w:szCs w:val="24"/>
        </w:rPr>
      </w:pPr>
      <w:r w:rsidRPr="0002429E">
        <w:rPr>
          <w:rFonts w:ascii="Verdana" w:hAnsi="Verdana"/>
          <w:sz w:val="24"/>
          <w:szCs w:val="24"/>
        </w:rPr>
        <w:t xml:space="preserve">Commissioning frameworks will be used to take forward key actions and priorities for </w:t>
      </w:r>
      <w:r w:rsidR="00020FEF" w:rsidRPr="0002429E">
        <w:rPr>
          <w:rFonts w:ascii="Verdana" w:hAnsi="Verdana"/>
          <w:sz w:val="24"/>
          <w:szCs w:val="24"/>
        </w:rPr>
        <w:t xml:space="preserve">health boards </w:t>
      </w:r>
      <w:r w:rsidRPr="0002429E">
        <w:rPr>
          <w:rFonts w:ascii="Verdana" w:hAnsi="Verdana"/>
          <w:sz w:val="24"/>
          <w:szCs w:val="24"/>
        </w:rPr>
        <w:t xml:space="preserve">and WAST with specific schedules making the required actions clear, </w:t>
      </w:r>
      <w:r w:rsidR="00F42EE3">
        <w:rPr>
          <w:rFonts w:ascii="Verdana" w:hAnsi="Verdana"/>
          <w:sz w:val="24"/>
          <w:szCs w:val="24"/>
        </w:rPr>
        <w:t xml:space="preserve">and be </w:t>
      </w:r>
      <w:r w:rsidRPr="0002429E">
        <w:rPr>
          <w:rFonts w:ascii="Verdana" w:hAnsi="Verdana"/>
          <w:sz w:val="24"/>
          <w:szCs w:val="24"/>
        </w:rPr>
        <w:t>regularly monitored by the Committee</w:t>
      </w:r>
      <w:r w:rsidR="00737F19">
        <w:rPr>
          <w:rFonts w:ascii="Verdana" w:hAnsi="Verdana"/>
          <w:sz w:val="24"/>
          <w:szCs w:val="24"/>
        </w:rPr>
        <w:t>.</w:t>
      </w:r>
    </w:p>
    <w:p w14:paraId="6A1C49B6" w14:textId="77777777" w:rsidR="00814094" w:rsidRDefault="00814094" w:rsidP="00814094">
      <w:pPr>
        <w:spacing w:after="0" w:line="240" w:lineRule="auto"/>
        <w:ind w:left="720"/>
        <w:jc w:val="both"/>
        <w:rPr>
          <w:rFonts w:ascii="Verdana" w:hAnsi="Verdana"/>
          <w:sz w:val="24"/>
          <w:szCs w:val="24"/>
        </w:rPr>
      </w:pPr>
    </w:p>
    <w:p w14:paraId="5A44CB8B" w14:textId="0F984CA4" w:rsidR="0089302B" w:rsidRPr="0002429E" w:rsidRDefault="0089302B" w:rsidP="00814094">
      <w:pPr>
        <w:spacing w:after="0" w:line="240" w:lineRule="auto"/>
        <w:ind w:left="720"/>
        <w:jc w:val="both"/>
        <w:rPr>
          <w:rFonts w:ascii="Verdana" w:hAnsi="Verdana"/>
          <w:sz w:val="24"/>
          <w:szCs w:val="24"/>
        </w:rPr>
      </w:pPr>
      <w:r w:rsidRPr="0002429E">
        <w:rPr>
          <w:rFonts w:ascii="Verdana" w:hAnsi="Verdana"/>
          <w:sz w:val="24"/>
          <w:szCs w:val="24"/>
        </w:rPr>
        <w:t xml:space="preserve">The updated framework will also provide </w:t>
      </w:r>
      <w:r w:rsidR="00020FEF" w:rsidRPr="0002429E">
        <w:rPr>
          <w:rFonts w:ascii="Verdana" w:hAnsi="Verdana"/>
          <w:sz w:val="24"/>
          <w:szCs w:val="24"/>
        </w:rPr>
        <w:t xml:space="preserve">health boards </w:t>
      </w:r>
      <w:r w:rsidRPr="0002429E">
        <w:rPr>
          <w:rFonts w:ascii="Verdana" w:hAnsi="Verdana"/>
          <w:sz w:val="24"/>
          <w:szCs w:val="24"/>
        </w:rPr>
        <w:t xml:space="preserve">with the required clarity on how framework resources are being </w:t>
      </w:r>
      <w:proofErr w:type="spellStart"/>
      <w:r w:rsidRPr="0002429E">
        <w:rPr>
          <w:rFonts w:ascii="Verdana" w:hAnsi="Verdana"/>
          <w:sz w:val="24"/>
          <w:szCs w:val="24"/>
        </w:rPr>
        <w:t>utilised</w:t>
      </w:r>
      <w:proofErr w:type="spellEnd"/>
      <w:r w:rsidRPr="0002429E">
        <w:rPr>
          <w:rFonts w:ascii="Verdana" w:hAnsi="Verdana"/>
          <w:sz w:val="24"/>
          <w:szCs w:val="24"/>
        </w:rPr>
        <w:t xml:space="preserve"> to deliver the priorities of the Committee and will allow the development of different and transformational service offers within each </w:t>
      </w:r>
      <w:r w:rsidR="00020FEF" w:rsidRPr="00020FEF">
        <w:rPr>
          <w:rFonts w:ascii="Verdana" w:hAnsi="Verdana"/>
          <w:sz w:val="24"/>
          <w:szCs w:val="24"/>
        </w:rPr>
        <w:t xml:space="preserve">health board </w:t>
      </w:r>
      <w:r w:rsidRPr="0002429E">
        <w:rPr>
          <w:rFonts w:ascii="Verdana" w:hAnsi="Verdana"/>
          <w:sz w:val="24"/>
          <w:szCs w:val="24"/>
        </w:rPr>
        <w:t xml:space="preserve">area to address the needs of their populations. </w:t>
      </w:r>
    </w:p>
    <w:p w14:paraId="1C417A13" w14:textId="77777777" w:rsidR="00814094" w:rsidRDefault="00814094" w:rsidP="00814094">
      <w:pPr>
        <w:spacing w:after="0" w:line="240" w:lineRule="auto"/>
        <w:ind w:left="720"/>
        <w:jc w:val="both"/>
        <w:rPr>
          <w:rFonts w:ascii="Verdana" w:eastAsia="Calibri" w:hAnsi="Verdana" w:cstheme="majorBidi"/>
          <w:sz w:val="24"/>
          <w:szCs w:val="24"/>
        </w:rPr>
      </w:pPr>
    </w:p>
    <w:p w14:paraId="16F4F7EE" w14:textId="1B242A6C" w:rsidR="0089302B" w:rsidRPr="0002429E" w:rsidRDefault="0089302B" w:rsidP="00814094">
      <w:pPr>
        <w:spacing w:after="0" w:line="240" w:lineRule="auto"/>
        <w:ind w:left="720"/>
        <w:jc w:val="both"/>
        <w:rPr>
          <w:rFonts w:ascii="Verdana" w:eastAsia="Calibri" w:hAnsi="Verdana" w:cstheme="majorBidi"/>
          <w:sz w:val="24"/>
          <w:szCs w:val="24"/>
        </w:rPr>
      </w:pPr>
      <w:r w:rsidRPr="0002429E">
        <w:rPr>
          <w:rFonts w:ascii="Verdana" w:eastAsia="Calibri" w:hAnsi="Verdana" w:cstheme="majorBidi"/>
          <w:sz w:val="24"/>
          <w:szCs w:val="24"/>
        </w:rPr>
        <w:t xml:space="preserve">It is </w:t>
      </w:r>
      <w:r w:rsidR="00F42EE3">
        <w:rPr>
          <w:rFonts w:ascii="Verdana" w:eastAsia="Calibri" w:hAnsi="Verdana" w:cstheme="majorBidi"/>
          <w:sz w:val="24"/>
          <w:szCs w:val="24"/>
        </w:rPr>
        <w:t>believed</w:t>
      </w:r>
      <w:r w:rsidRPr="0002429E">
        <w:rPr>
          <w:rFonts w:ascii="Verdana" w:eastAsia="Calibri" w:hAnsi="Verdana" w:cstheme="majorBidi"/>
          <w:sz w:val="24"/>
          <w:szCs w:val="24"/>
        </w:rPr>
        <w:t xml:space="preserve"> that this approach will support the decision-making of the Committee, the EASC Management Group and sub-groups in terms of investment, resource </w:t>
      </w:r>
      <w:proofErr w:type="spellStart"/>
      <w:r w:rsidRPr="0002429E">
        <w:rPr>
          <w:rFonts w:ascii="Verdana" w:eastAsia="Calibri" w:hAnsi="Verdana" w:cstheme="majorBidi"/>
          <w:sz w:val="24"/>
          <w:szCs w:val="24"/>
        </w:rPr>
        <w:t>utilisation</w:t>
      </w:r>
      <w:proofErr w:type="spellEnd"/>
      <w:r w:rsidRPr="0002429E">
        <w:rPr>
          <w:rFonts w:ascii="Verdana" w:eastAsia="Calibri" w:hAnsi="Verdana" w:cstheme="majorBidi"/>
          <w:sz w:val="24"/>
          <w:szCs w:val="24"/>
        </w:rPr>
        <w:t xml:space="preserve"> and patient outcomes.</w:t>
      </w:r>
    </w:p>
    <w:p w14:paraId="4ED834CF" w14:textId="77777777" w:rsidR="00814094" w:rsidRDefault="00814094" w:rsidP="00814094">
      <w:pPr>
        <w:spacing w:after="0" w:line="240" w:lineRule="auto"/>
        <w:ind w:left="720"/>
        <w:jc w:val="both"/>
        <w:rPr>
          <w:rFonts w:ascii="Verdana" w:eastAsia="Calibri" w:hAnsi="Verdana" w:cstheme="majorBidi"/>
          <w:sz w:val="24"/>
          <w:szCs w:val="24"/>
        </w:rPr>
      </w:pPr>
    </w:p>
    <w:p w14:paraId="576ED0C0" w14:textId="77777777" w:rsidR="004E1196" w:rsidRDefault="0089302B" w:rsidP="00814094">
      <w:pPr>
        <w:spacing w:after="0" w:line="240" w:lineRule="auto"/>
        <w:ind w:left="720"/>
        <w:jc w:val="both"/>
        <w:rPr>
          <w:rFonts w:ascii="Verdana" w:hAnsi="Verdana"/>
          <w:sz w:val="24"/>
          <w:szCs w:val="24"/>
        </w:rPr>
      </w:pPr>
      <w:r>
        <w:rPr>
          <w:rFonts w:ascii="Verdana" w:eastAsia="Calibri" w:hAnsi="Verdana" w:cstheme="majorBidi"/>
          <w:sz w:val="24"/>
          <w:szCs w:val="24"/>
        </w:rPr>
        <w:t>These changes will also be reflected as we update and refresh the frameworks during the life time of this plan</w:t>
      </w:r>
      <w:r w:rsidR="00737F19">
        <w:rPr>
          <w:rFonts w:ascii="Verdana" w:eastAsia="Calibri" w:hAnsi="Verdana" w:cstheme="majorBidi"/>
          <w:sz w:val="24"/>
          <w:szCs w:val="24"/>
        </w:rPr>
        <w:t xml:space="preserve"> in line with the agreed EASC c</w:t>
      </w:r>
      <w:r w:rsidR="004E1196" w:rsidRPr="001C7072">
        <w:rPr>
          <w:rFonts w:ascii="Verdana" w:hAnsi="Verdana"/>
          <w:sz w:val="24"/>
          <w:szCs w:val="24"/>
        </w:rPr>
        <w:t>ommissioning cycle</w:t>
      </w:r>
      <w:r w:rsidR="00737F19">
        <w:rPr>
          <w:rFonts w:ascii="Verdana" w:hAnsi="Verdana"/>
          <w:sz w:val="24"/>
          <w:szCs w:val="24"/>
        </w:rPr>
        <w:t>.</w:t>
      </w:r>
    </w:p>
    <w:p w14:paraId="2A6CE257" w14:textId="77777777" w:rsidR="003B5DE2" w:rsidRDefault="003B5DE2" w:rsidP="003B5DE2">
      <w:pPr>
        <w:spacing w:after="0" w:line="240" w:lineRule="auto"/>
        <w:contextualSpacing/>
        <w:jc w:val="both"/>
        <w:rPr>
          <w:rFonts w:ascii="Verdana" w:hAnsi="Verdana" w:cs="Arial"/>
          <w:bCs/>
          <w:color w:val="000000" w:themeColor="text1"/>
          <w:sz w:val="24"/>
          <w:szCs w:val="24"/>
        </w:rPr>
      </w:pPr>
    </w:p>
    <w:p w14:paraId="2F9E1F36" w14:textId="5C995950" w:rsidR="003B5DE2" w:rsidRDefault="003B5DE2" w:rsidP="003B5DE2">
      <w:pPr>
        <w:spacing w:after="0" w:line="240" w:lineRule="auto"/>
        <w:ind w:left="720"/>
        <w:contextualSpacing/>
        <w:jc w:val="both"/>
        <w:rPr>
          <w:rFonts w:ascii="Verdana" w:hAnsi="Verdana" w:cs="Arial"/>
          <w:bCs/>
          <w:color w:val="000000" w:themeColor="text1"/>
          <w:sz w:val="24"/>
          <w:szCs w:val="24"/>
        </w:rPr>
      </w:pPr>
      <w:r>
        <w:rPr>
          <w:rFonts w:ascii="Verdana" w:hAnsi="Verdana" w:cs="Arial"/>
          <w:bCs/>
          <w:color w:val="000000" w:themeColor="text1"/>
          <w:sz w:val="24"/>
          <w:szCs w:val="24"/>
        </w:rPr>
        <w:t>Discussions on the key principles of this approach will now take place wi</w:t>
      </w:r>
      <w:r w:rsidRPr="00D8311D">
        <w:rPr>
          <w:rFonts w:ascii="Verdana" w:hAnsi="Verdana" w:cs="Arial"/>
          <w:bCs/>
          <w:color w:val="000000" w:themeColor="text1"/>
          <w:sz w:val="24"/>
          <w:szCs w:val="24"/>
        </w:rPr>
        <w:t xml:space="preserve">th the WAST team to ensure the required value, benefits and outcomes are </w:t>
      </w:r>
      <w:proofErr w:type="spellStart"/>
      <w:r w:rsidRPr="00D8311D">
        <w:rPr>
          <w:rFonts w:ascii="Verdana" w:hAnsi="Verdana" w:cs="Arial"/>
          <w:bCs/>
          <w:color w:val="000000" w:themeColor="text1"/>
          <w:sz w:val="24"/>
          <w:szCs w:val="24"/>
        </w:rPr>
        <w:t>realised</w:t>
      </w:r>
      <w:proofErr w:type="spellEnd"/>
      <w:r w:rsidRPr="00D8311D">
        <w:rPr>
          <w:rFonts w:ascii="Verdana" w:hAnsi="Verdana" w:cs="Arial"/>
          <w:bCs/>
          <w:color w:val="000000" w:themeColor="text1"/>
          <w:sz w:val="24"/>
          <w:szCs w:val="24"/>
        </w:rPr>
        <w:t>.</w:t>
      </w:r>
    </w:p>
    <w:p w14:paraId="02043EF0" w14:textId="7836E6CC" w:rsidR="007B7F2C" w:rsidRDefault="007B7F2C" w:rsidP="003B5DE2">
      <w:pPr>
        <w:spacing w:after="0" w:line="240" w:lineRule="auto"/>
        <w:ind w:left="720"/>
        <w:contextualSpacing/>
        <w:jc w:val="both"/>
        <w:rPr>
          <w:rFonts w:ascii="Verdana" w:hAnsi="Verdana" w:cs="Arial"/>
          <w:bCs/>
          <w:color w:val="000000" w:themeColor="text1"/>
          <w:sz w:val="24"/>
          <w:szCs w:val="24"/>
        </w:rPr>
      </w:pPr>
    </w:p>
    <w:p w14:paraId="6D410C61" w14:textId="45FCF3E0" w:rsidR="007B7F2C" w:rsidRDefault="007B7F2C" w:rsidP="003B5DE2">
      <w:pPr>
        <w:spacing w:after="0" w:line="240" w:lineRule="auto"/>
        <w:ind w:left="720"/>
        <w:contextualSpacing/>
        <w:jc w:val="both"/>
        <w:rPr>
          <w:rFonts w:ascii="Verdana" w:hAnsi="Verdana" w:cs="Arial"/>
          <w:bCs/>
          <w:color w:val="000000" w:themeColor="text1"/>
          <w:sz w:val="24"/>
          <w:szCs w:val="24"/>
        </w:rPr>
      </w:pPr>
    </w:p>
    <w:p w14:paraId="1424B956" w14:textId="77777777" w:rsidR="007B7F2C" w:rsidRPr="00D8311D" w:rsidRDefault="007B7F2C" w:rsidP="003B5DE2">
      <w:pPr>
        <w:spacing w:after="0" w:line="240" w:lineRule="auto"/>
        <w:ind w:left="720"/>
        <w:contextualSpacing/>
        <w:jc w:val="both"/>
        <w:rPr>
          <w:rFonts w:ascii="Verdana" w:hAnsi="Verdana" w:cs="Arial"/>
          <w:bCs/>
          <w:color w:val="000000" w:themeColor="text1"/>
          <w:sz w:val="24"/>
          <w:szCs w:val="24"/>
        </w:rPr>
      </w:pPr>
    </w:p>
    <w:p w14:paraId="4C95C3B7" w14:textId="77777777" w:rsidR="001C7072" w:rsidRPr="001C7072" w:rsidRDefault="00DD181F" w:rsidP="00814094">
      <w:pPr>
        <w:pStyle w:val="ListParagraph"/>
        <w:numPr>
          <w:ilvl w:val="1"/>
          <w:numId w:val="1"/>
        </w:numPr>
        <w:spacing w:after="0" w:line="240" w:lineRule="auto"/>
        <w:jc w:val="both"/>
        <w:rPr>
          <w:b/>
          <w:szCs w:val="24"/>
        </w:rPr>
      </w:pPr>
      <w:r w:rsidRPr="001C7072">
        <w:rPr>
          <w:rFonts w:ascii="Verdana" w:hAnsi="Verdana"/>
          <w:b/>
          <w:sz w:val="24"/>
          <w:szCs w:val="24"/>
        </w:rPr>
        <w:lastRenderedPageBreak/>
        <w:t xml:space="preserve">EASC </w:t>
      </w:r>
      <w:r w:rsidR="004E5514" w:rsidRPr="001C7072">
        <w:rPr>
          <w:rFonts w:ascii="Verdana" w:hAnsi="Verdana"/>
          <w:b/>
          <w:sz w:val="24"/>
          <w:szCs w:val="24"/>
        </w:rPr>
        <w:t>I</w:t>
      </w:r>
      <w:r w:rsidR="00020FEF">
        <w:rPr>
          <w:rFonts w:ascii="Verdana" w:hAnsi="Verdana"/>
          <w:b/>
          <w:sz w:val="24"/>
          <w:szCs w:val="24"/>
        </w:rPr>
        <w:t xml:space="preserve">ntegrated </w:t>
      </w:r>
      <w:r w:rsidR="004E5514" w:rsidRPr="001C7072">
        <w:rPr>
          <w:rFonts w:ascii="Verdana" w:hAnsi="Verdana"/>
          <w:b/>
          <w:sz w:val="24"/>
          <w:szCs w:val="24"/>
        </w:rPr>
        <w:t>M</w:t>
      </w:r>
      <w:r w:rsidR="00020FEF">
        <w:rPr>
          <w:rFonts w:ascii="Verdana" w:hAnsi="Verdana"/>
          <w:b/>
          <w:sz w:val="24"/>
          <w:szCs w:val="24"/>
        </w:rPr>
        <w:t>edium Term Plan (IM</w:t>
      </w:r>
      <w:r w:rsidR="004E5514" w:rsidRPr="001C7072">
        <w:rPr>
          <w:rFonts w:ascii="Verdana" w:hAnsi="Verdana"/>
          <w:b/>
          <w:sz w:val="24"/>
          <w:szCs w:val="24"/>
        </w:rPr>
        <w:t>TP</w:t>
      </w:r>
      <w:r w:rsidR="00020FEF">
        <w:rPr>
          <w:rFonts w:ascii="Verdana" w:hAnsi="Verdana"/>
          <w:b/>
          <w:sz w:val="24"/>
          <w:szCs w:val="24"/>
        </w:rPr>
        <w:t>)</w:t>
      </w:r>
    </w:p>
    <w:p w14:paraId="28822FE7" w14:textId="77777777" w:rsidR="00814094" w:rsidRDefault="00DD181F" w:rsidP="00814094">
      <w:pPr>
        <w:pStyle w:val="ListParagraph"/>
        <w:spacing w:after="0" w:line="240" w:lineRule="auto"/>
        <w:jc w:val="both"/>
        <w:rPr>
          <w:rFonts w:ascii="Verdana" w:eastAsia="Calibri" w:hAnsi="Verdana" w:cs="Calibri"/>
          <w:sz w:val="24"/>
          <w:szCs w:val="24"/>
        </w:rPr>
      </w:pPr>
      <w:r w:rsidRPr="001C7072">
        <w:rPr>
          <w:rFonts w:ascii="Verdana" w:eastAsia="Calibri" w:hAnsi="Verdana" w:cs="Calibri"/>
          <w:sz w:val="24"/>
          <w:szCs w:val="24"/>
        </w:rPr>
        <w:t xml:space="preserve">The EASC IMTP (2022-25) sets out the work </w:t>
      </w:r>
      <w:proofErr w:type="spellStart"/>
      <w:r w:rsidRPr="001C7072">
        <w:rPr>
          <w:rFonts w:ascii="Verdana" w:eastAsia="Calibri" w:hAnsi="Verdana" w:cs="Calibri"/>
          <w:sz w:val="24"/>
          <w:szCs w:val="24"/>
        </w:rPr>
        <w:t>programme</w:t>
      </w:r>
      <w:proofErr w:type="spellEnd"/>
      <w:r w:rsidRPr="001C7072">
        <w:rPr>
          <w:rFonts w:ascii="Verdana" w:eastAsia="Calibri" w:hAnsi="Verdana" w:cs="Calibri"/>
          <w:sz w:val="24"/>
          <w:szCs w:val="24"/>
        </w:rPr>
        <w:t xml:space="preserve"> </w:t>
      </w:r>
      <w:r w:rsidRPr="001C7072">
        <w:rPr>
          <w:rFonts w:ascii="Verdana" w:hAnsi="Verdana" w:cstheme="minorHAnsi"/>
          <w:bCs/>
          <w:sz w:val="24"/>
          <w:szCs w:val="24"/>
        </w:rPr>
        <w:t>expectations and deliverables</w:t>
      </w:r>
      <w:r w:rsidRPr="001C7072">
        <w:rPr>
          <w:rFonts w:ascii="Verdana" w:eastAsia="Calibri" w:hAnsi="Verdana" w:cs="Calibri"/>
          <w:sz w:val="24"/>
          <w:szCs w:val="24"/>
        </w:rPr>
        <w:t xml:space="preserve"> for EASC for the next 3 years.  </w:t>
      </w:r>
    </w:p>
    <w:p w14:paraId="271D8C16" w14:textId="77777777" w:rsidR="00991927" w:rsidRDefault="00991927" w:rsidP="00814094">
      <w:pPr>
        <w:pStyle w:val="ListParagraph"/>
        <w:spacing w:after="0" w:line="240" w:lineRule="auto"/>
        <w:jc w:val="both"/>
        <w:rPr>
          <w:rFonts w:ascii="Verdana" w:eastAsia="Calibri" w:hAnsi="Verdana" w:cs="Calibri"/>
          <w:sz w:val="24"/>
          <w:szCs w:val="24"/>
        </w:rPr>
      </w:pPr>
    </w:p>
    <w:p w14:paraId="25748464" w14:textId="2E08EA9E" w:rsidR="001C7072" w:rsidRDefault="00DD181F" w:rsidP="00814094">
      <w:pPr>
        <w:pStyle w:val="ListParagraph"/>
        <w:spacing w:after="0" w:line="240" w:lineRule="auto"/>
        <w:jc w:val="both"/>
        <w:rPr>
          <w:rFonts w:ascii="Verdana" w:hAnsi="Verdana"/>
          <w:sz w:val="24"/>
          <w:szCs w:val="24"/>
        </w:rPr>
      </w:pPr>
      <w:r w:rsidRPr="001C7072">
        <w:rPr>
          <w:rFonts w:ascii="Verdana" w:eastAsia="Calibri" w:hAnsi="Verdana" w:cs="Calibri"/>
          <w:sz w:val="24"/>
          <w:szCs w:val="24"/>
        </w:rPr>
        <w:t xml:space="preserve">The plan </w:t>
      </w:r>
      <w:proofErr w:type="spellStart"/>
      <w:r w:rsidRPr="001C7072">
        <w:rPr>
          <w:rFonts w:ascii="Verdana" w:eastAsia="Calibri" w:hAnsi="Verdana" w:cs="Calibri"/>
          <w:sz w:val="24"/>
          <w:szCs w:val="24"/>
        </w:rPr>
        <w:t>r</w:t>
      </w:r>
      <w:r w:rsidRPr="001C7072">
        <w:rPr>
          <w:rFonts w:ascii="Verdana" w:hAnsi="Verdana"/>
          <w:sz w:val="24"/>
          <w:szCs w:val="24"/>
        </w:rPr>
        <w:t>ecognises</w:t>
      </w:r>
      <w:proofErr w:type="spellEnd"/>
      <w:r w:rsidRPr="001C7072">
        <w:rPr>
          <w:rFonts w:ascii="Verdana" w:hAnsi="Verdana"/>
          <w:sz w:val="24"/>
          <w:szCs w:val="24"/>
        </w:rPr>
        <w:t xml:space="preserve"> the role of EASC in enabling commissioned services to support the wider urgent and emergency care system to reduce the unprecedented levels of ambulance handover delays, </w:t>
      </w:r>
      <w:proofErr w:type="spellStart"/>
      <w:r w:rsidRPr="001C7072">
        <w:rPr>
          <w:rFonts w:ascii="Verdana" w:hAnsi="Verdana"/>
          <w:sz w:val="24"/>
          <w:szCs w:val="24"/>
        </w:rPr>
        <w:t>minimise</w:t>
      </w:r>
      <w:proofErr w:type="spellEnd"/>
      <w:r w:rsidRPr="001C7072">
        <w:rPr>
          <w:rFonts w:ascii="Verdana" w:hAnsi="Verdana"/>
          <w:sz w:val="24"/>
          <w:szCs w:val="24"/>
        </w:rPr>
        <w:t xml:space="preserve"> clinical risk and improve patient safety.  </w:t>
      </w:r>
    </w:p>
    <w:p w14:paraId="0207B125" w14:textId="77777777" w:rsidR="00020FEF" w:rsidRDefault="00020FEF" w:rsidP="001C7072">
      <w:pPr>
        <w:pStyle w:val="ListParagraph"/>
        <w:spacing w:after="0" w:line="240" w:lineRule="auto"/>
        <w:jc w:val="both"/>
        <w:rPr>
          <w:rFonts w:ascii="Verdana" w:hAnsi="Verdana"/>
          <w:sz w:val="24"/>
          <w:szCs w:val="24"/>
        </w:rPr>
      </w:pPr>
    </w:p>
    <w:p w14:paraId="7C23907C" w14:textId="77777777" w:rsidR="001C7072" w:rsidRDefault="001C7072" w:rsidP="001C7072">
      <w:pPr>
        <w:pStyle w:val="ListParagraph"/>
        <w:spacing w:after="0" w:line="240" w:lineRule="auto"/>
        <w:jc w:val="both"/>
        <w:rPr>
          <w:rFonts w:ascii="Verdana" w:hAnsi="Verdana" w:cstheme="minorHAnsi"/>
          <w:bCs/>
          <w:sz w:val="24"/>
          <w:szCs w:val="24"/>
        </w:rPr>
      </w:pPr>
      <w:r>
        <w:rPr>
          <w:rFonts w:ascii="Verdana" w:hAnsi="Verdana"/>
          <w:sz w:val="24"/>
          <w:szCs w:val="24"/>
        </w:rPr>
        <w:t>M</w:t>
      </w:r>
      <w:r w:rsidR="00DD181F">
        <w:rPr>
          <w:rFonts w:ascii="Verdana" w:hAnsi="Verdana" w:cstheme="minorHAnsi"/>
          <w:bCs/>
          <w:sz w:val="24"/>
          <w:szCs w:val="24"/>
        </w:rPr>
        <w:t>eeting t</w:t>
      </w:r>
      <w:r w:rsidR="00DD181F" w:rsidRPr="00AE3C38">
        <w:rPr>
          <w:rFonts w:ascii="Verdana" w:hAnsi="Verdana" w:cstheme="minorHAnsi"/>
          <w:bCs/>
          <w:sz w:val="24"/>
          <w:szCs w:val="24"/>
        </w:rPr>
        <w:t xml:space="preserve">he </w:t>
      </w:r>
      <w:r w:rsidR="00DD181F" w:rsidRPr="00584448">
        <w:rPr>
          <w:rFonts w:ascii="Verdana" w:hAnsi="Verdana" w:cstheme="minorHAnsi"/>
          <w:bCs/>
          <w:sz w:val="24"/>
          <w:szCs w:val="24"/>
        </w:rPr>
        <w:t>overarching Minister</w:t>
      </w:r>
      <w:r w:rsidR="00DD181F">
        <w:rPr>
          <w:rFonts w:ascii="Verdana" w:hAnsi="Verdana" w:cstheme="minorHAnsi"/>
          <w:bCs/>
          <w:sz w:val="24"/>
          <w:szCs w:val="24"/>
        </w:rPr>
        <w:t>ial p</w:t>
      </w:r>
      <w:r w:rsidR="00DD181F" w:rsidRPr="00584448">
        <w:rPr>
          <w:rFonts w:ascii="Verdana" w:hAnsi="Verdana" w:cstheme="minorHAnsi"/>
          <w:bCs/>
          <w:sz w:val="24"/>
          <w:szCs w:val="24"/>
        </w:rPr>
        <w:t>riorities set</w:t>
      </w:r>
      <w:r w:rsidR="00DD181F" w:rsidRPr="00AE3C38">
        <w:rPr>
          <w:rFonts w:ascii="Verdana" w:hAnsi="Verdana" w:cstheme="minorHAnsi"/>
          <w:bCs/>
          <w:sz w:val="24"/>
          <w:szCs w:val="24"/>
        </w:rPr>
        <w:t xml:space="preserve"> out in the NHS Wales Planning Framework 2022-25 </w:t>
      </w:r>
      <w:r w:rsidR="00DD181F">
        <w:rPr>
          <w:rFonts w:ascii="Verdana" w:hAnsi="Verdana" w:cstheme="minorHAnsi"/>
          <w:bCs/>
          <w:sz w:val="24"/>
          <w:szCs w:val="24"/>
        </w:rPr>
        <w:t>is an integral part of the plan</w:t>
      </w:r>
      <w:r w:rsidR="00DD181F" w:rsidRPr="00AE3C38">
        <w:rPr>
          <w:rFonts w:ascii="Verdana" w:hAnsi="Verdana" w:cstheme="minorHAnsi"/>
          <w:bCs/>
          <w:sz w:val="24"/>
          <w:szCs w:val="24"/>
        </w:rPr>
        <w:t xml:space="preserve">. In addition, </w:t>
      </w:r>
      <w:r w:rsidR="00DD181F">
        <w:rPr>
          <w:rFonts w:ascii="Verdana" w:hAnsi="Verdana" w:cstheme="minorHAnsi"/>
          <w:bCs/>
          <w:sz w:val="24"/>
          <w:szCs w:val="24"/>
        </w:rPr>
        <w:t xml:space="preserve">the plan details how </w:t>
      </w:r>
      <w:r w:rsidR="00DD181F" w:rsidRPr="00AE3C38">
        <w:rPr>
          <w:rFonts w:ascii="Verdana" w:hAnsi="Verdana" w:cstheme="minorHAnsi"/>
          <w:bCs/>
          <w:sz w:val="24"/>
          <w:szCs w:val="24"/>
        </w:rPr>
        <w:t>the work of the Six Goals for Urgent and Emergency Care in Wales, in particular Priority Delivery Measure 11 (Phase One), contributing to the development of measures as part of phases two to four and the Goal 4 Action Plan</w:t>
      </w:r>
      <w:r w:rsidR="00DD181F">
        <w:rPr>
          <w:rFonts w:ascii="Verdana" w:hAnsi="Verdana" w:cstheme="minorHAnsi"/>
          <w:bCs/>
          <w:sz w:val="24"/>
          <w:szCs w:val="24"/>
        </w:rPr>
        <w:t xml:space="preserve"> will increase patient safety and the patient experience, </w:t>
      </w:r>
      <w:proofErr w:type="spellStart"/>
      <w:r w:rsidR="00DD181F">
        <w:rPr>
          <w:rFonts w:ascii="Verdana" w:hAnsi="Verdana" w:cstheme="minorHAnsi"/>
          <w:bCs/>
          <w:sz w:val="24"/>
          <w:szCs w:val="24"/>
        </w:rPr>
        <w:t>minimise</w:t>
      </w:r>
      <w:proofErr w:type="spellEnd"/>
      <w:r w:rsidR="00DD181F">
        <w:rPr>
          <w:rFonts w:ascii="Verdana" w:hAnsi="Verdana" w:cstheme="minorHAnsi"/>
          <w:bCs/>
          <w:sz w:val="24"/>
          <w:szCs w:val="24"/>
        </w:rPr>
        <w:t xml:space="preserve"> clinical risk and improve performance</w:t>
      </w:r>
      <w:r w:rsidR="00DD181F" w:rsidRPr="00AE3C38">
        <w:rPr>
          <w:rFonts w:ascii="Verdana" w:hAnsi="Verdana" w:cstheme="minorHAnsi"/>
          <w:bCs/>
          <w:sz w:val="24"/>
          <w:szCs w:val="24"/>
        </w:rPr>
        <w:t>.</w:t>
      </w:r>
      <w:r>
        <w:rPr>
          <w:rFonts w:ascii="Verdana" w:hAnsi="Verdana" w:cstheme="minorHAnsi"/>
          <w:bCs/>
          <w:sz w:val="24"/>
          <w:szCs w:val="24"/>
        </w:rPr>
        <w:t xml:space="preserve"> </w:t>
      </w:r>
    </w:p>
    <w:p w14:paraId="7B6AE027" w14:textId="77777777" w:rsidR="001C7072" w:rsidRDefault="001C7072" w:rsidP="001C7072">
      <w:pPr>
        <w:pStyle w:val="ListParagraph"/>
        <w:spacing w:after="0" w:line="240" w:lineRule="auto"/>
        <w:jc w:val="both"/>
        <w:rPr>
          <w:rFonts w:ascii="Verdana" w:hAnsi="Verdana" w:cstheme="minorHAnsi"/>
          <w:bCs/>
          <w:sz w:val="24"/>
          <w:szCs w:val="24"/>
        </w:rPr>
      </w:pPr>
    </w:p>
    <w:p w14:paraId="4E2639B8" w14:textId="77777777" w:rsidR="001C7072" w:rsidRDefault="00DD181F" w:rsidP="001C7072">
      <w:pPr>
        <w:pStyle w:val="ListParagraph"/>
        <w:spacing w:after="0" w:line="240" w:lineRule="auto"/>
        <w:jc w:val="both"/>
        <w:rPr>
          <w:rFonts w:ascii="Verdana" w:hAnsi="Verdana" w:cstheme="minorHAnsi"/>
          <w:bCs/>
          <w:sz w:val="24"/>
          <w:szCs w:val="24"/>
        </w:rPr>
      </w:pPr>
      <w:r>
        <w:rPr>
          <w:rFonts w:ascii="Verdana" w:hAnsi="Verdana"/>
          <w:sz w:val="24"/>
          <w:szCs w:val="24"/>
        </w:rPr>
        <w:t xml:space="preserve">This plan </w:t>
      </w:r>
      <w:r w:rsidRPr="001079CC">
        <w:rPr>
          <w:rFonts w:ascii="Verdana" w:hAnsi="Verdana"/>
          <w:sz w:val="24"/>
          <w:szCs w:val="24"/>
        </w:rPr>
        <w:t>identifie</w:t>
      </w:r>
      <w:r>
        <w:rPr>
          <w:rFonts w:ascii="Verdana" w:hAnsi="Verdana"/>
          <w:sz w:val="24"/>
          <w:szCs w:val="24"/>
        </w:rPr>
        <w:t>s</w:t>
      </w:r>
      <w:r w:rsidRPr="001079CC">
        <w:rPr>
          <w:rFonts w:ascii="Verdana" w:hAnsi="Verdana"/>
          <w:sz w:val="24"/>
          <w:szCs w:val="24"/>
        </w:rPr>
        <w:t xml:space="preserve"> </w:t>
      </w:r>
      <w:r>
        <w:rPr>
          <w:rFonts w:ascii="Verdana" w:hAnsi="Verdana"/>
          <w:sz w:val="24"/>
          <w:szCs w:val="24"/>
        </w:rPr>
        <w:t xml:space="preserve">the wider system </w:t>
      </w:r>
      <w:r w:rsidRPr="001079CC">
        <w:rPr>
          <w:rFonts w:ascii="Verdana" w:hAnsi="Verdana"/>
          <w:sz w:val="24"/>
          <w:szCs w:val="24"/>
        </w:rPr>
        <w:t xml:space="preserve">work </w:t>
      </w:r>
      <w:proofErr w:type="spellStart"/>
      <w:r w:rsidRPr="001079CC">
        <w:rPr>
          <w:rFonts w:ascii="Verdana" w:hAnsi="Verdana"/>
          <w:sz w:val="24"/>
          <w:szCs w:val="24"/>
        </w:rPr>
        <w:t>programmes</w:t>
      </w:r>
      <w:proofErr w:type="spellEnd"/>
      <w:r>
        <w:rPr>
          <w:rFonts w:ascii="Verdana" w:hAnsi="Verdana"/>
          <w:sz w:val="24"/>
          <w:szCs w:val="24"/>
        </w:rPr>
        <w:t xml:space="preserve"> that will support transformation over the life cycle of this plan, responding </w:t>
      </w:r>
      <w:r>
        <w:rPr>
          <w:rFonts w:ascii="Verdana" w:hAnsi="Verdana" w:cstheme="minorHAnsi"/>
          <w:bCs/>
          <w:sz w:val="24"/>
          <w:szCs w:val="24"/>
        </w:rPr>
        <w:t>to the plans that are being developed across the Health Boards. The plan also sets out how the Committee will continue to adapt and respond to changing service models at a local, regional and national level.</w:t>
      </w:r>
    </w:p>
    <w:p w14:paraId="2B8123EF" w14:textId="77777777" w:rsidR="001C7072" w:rsidRDefault="001C7072" w:rsidP="001C7072">
      <w:pPr>
        <w:pStyle w:val="ListParagraph"/>
        <w:spacing w:after="0" w:line="240" w:lineRule="auto"/>
        <w:jc w:val="both"/>
        <w:rPr>
          <w:rFonts w:ascii="Verdana" w:hAnsi="Verdana" w:cstheme="minorHAnsi"/>
          <w:bCs/>
          <w:sz w:val="24"/>
          <w:szCs w:val="24"/>
        </w:rPr>
      </w:pPr>
    </w:p>
    <w:p w14:paraId="144C445F" w14:textId="77777777" w:rsidR="00DD181F" w:rsidRDefault="00DD181F" w:rsidP="001C7072">
      <w:pPr>
        <w:pStyle w:val="ListParagraph"/>
        <w:spacing w:after="0" w:line="240" w:lineRule="auto"/>
        <w:jc w:val="both"/>
        <w:rPr>
          <w:rFonts w:ascii="Verdana" w:eastAsia="Calibri" w:hAnsi="Verdana" w:cs="Calibri"/>
          <w:sz w:val="24"/>
          <w:szCs w:val="24"/>
        </w:rPr>
      </w:pPr>
      <w:r w:rsidRPr="008B2D88">
        <w:rPr>
          <w:rFonts w:ascii="Verdana" w:eastAsia="Calibri" w:hAnsi="Verdana" w:cs="Calibri"/>
          <w:sz w:val="24"/>
          <w:szCs w:val="24"/>
        </w:rPr>
        <w:t>The plan focuses on commissioning intentions for commissioned services</w:t>
      </w:r>
      <w:r w:rsidR="008B2D88" w:rsidRPr="008B2D88">
        <w:rPr>
          <w:rFonts w:ascii="Verdana" w:eastAsia="Calibri" w:hAnsi="Verdana" w:cs="Calibri"/>
          <w:sz w:val="24"/>
          <w:szCs w:val="24"/>
        </w:rPr>
        <w:t xml:space="preserve"> and commissioning priorities that are </w:t>
      </w:r>
      <w:r w:rsidRPr="00610C41">
        <w:rPr>
          <w:rFonts w:ascii="Verdana" w:eastAsia="Calibri" w:hAnsi="Verdana" w:cs="Calibri"/>
          <w:sz w:val="24"/>
          <w:szCs w:val="24"/>
        </w:rPr>
        <w:t xml:space="preserve">aligned to a number of </w:t>
      </w:r>
      <w:r w:rsidRPr="008B2D88">
        <w:rPr>
          <w:rFonts w:ascii="Verdana" w:eastAsia="Calibri" w:hAnsi="Verdana" w:cs="Calibri"/>
          <w:sz w:val="24"/>
          <w:szCs w:val="24"/>
        </w:rPr>
        <w:t xml:space="preserve">relevant national </w:t>
      </w:r>
      <w:proofErr w:type="spellStart"/>
      <w:r w:rsidRPr="008B2D88">
        <w:rPr>
          <w:rFonts w:ascii="Verdana" w:eastAsia="Calibri" w:hAnsi="Verdana" w:cs="Calibri"/>
          <w:sz w:val="24"/>
          <w:szCs w:val="24"/>
        </w:rPr>
        <w:t>programmes</w:t>
      </w:r>
      <w:proofErr w:type="spellEnd"/>
      <w:r w:rsidRPr="008B2D88">
        <w:rPr>
          <w:rFonts w:ascii="Verdana" w:eastAsia="Calibri" w:hAnsi="Verdana" w:cs="Calibri"/>
          <w:sz w:val="24"/>
          <w:szCs w:val="24"/>
        </w:rPr>
        <w:t xml:space="preserve">. </w:t>
      </w:r>
      <w:r w:rsidRPr="00610C41">
        <w:rPr>
          <w:rFonts w:ascii="Verdana" w:eastAsia="Calibri" w:hAnsi="Verdana" w:cs="Calibri"/>
          <w:sz w:val="24"/>
          <w:szCs w:val="24"/>
        </w:rPr>
        <w:t xml:space="preserve">These </w:t>
      </w:r>
      <w:r>
        <w:rPr>
          <w:rFonts w:ascii="Verdana" w:eastAsia="Calibri" w:hAnsi="Verdana" w:cs="Calibri"/>
          <w:sz w:val="24"/>
          <w:szCs w:val="24"/>
        </w:rPr>
        <w:t>priorities are in addition to t</w:t>
      </w:r>
      <w:r w:rsidRPr="00610C41">
        <w:rPr>
          <w:rFonts w:ascii="Verdana" w:eastAsia="Calibri" w:hAnsi="Verdana" w:cs="Calibri"/>
          <w:sz w:val="24"/>
          <w:szCs w:val="24"/>
        </w:rPr>
        <w:t xml:space="preserve">he </w:t>
      </w:r>
      <w:r>
        <w:rPr>
          <w:rFonts w:ascii="Verdana" w:eastAsia="Calibri" w:hAnsi="Verdana" w:cs="Calibri"/>
          <w:sz w:val="24"/>
          <w:szCs w:val="24"/>
        </w:rPr>
        <w:t xml:space="preserve">ongoing </w:t>
      </w:r>
      <w:r w:rsidRPr="00610C41">
        <w:rPr>
          <w:rFonts w:ascii="Verdana" w:eastAsia="Calibri" w:hAnsi="Verdana" w:cs="Calibri"/>
          <w:sz w:val="24"/>
          <w:szCs w:val="24"/>
        </w:rPr>
        <w:t xml:space="preserve">delivery of agreed commissioning actions, </w:t>
      </w:r>
      <w:r>
        <w:rPr>
          <w:rFonts w:ascii="Verdana" w:eastAsia="Calibri" w:hAnsi="Verdana" w:cs="Calibri"/>
          <w:sz w:val="24"/>
          <w:szCs w:val="24"/>
        </w:rPr>
        <w:t xml:space="preserve">the </w:t>
      </w:r>
      <w:r w:rsidRPr="00610C41">
        <w:rPr>
          <w:rFonts w:ascii="Verdana" w:eastAsia="Calibri" w:hAnsi="Verdana" w:cs="Calibri"/>
          <w:sz w:val="24"/>
          <w:szCs w:val="24"/>
        </w:rPr>
        <w:t xml:space="preserve">focus on essential operational service provision and the </w:t>
      </w:r>
      <w:proofErr w:type="spellStart"/>
      <w:r w:rsidRPr="00610C41">
        <w:rPr>
          <w:rFonts w:ascii="Verdana" w:eastAsia="Calibri" w:hAnsi="Verdana" w:cs="Calibri"/>
          <w:sz w:val="24"/>
          <w:szCs w:val="24"/>
        </w:rPr>
        <w:t>prioritisation</w:t>
      </w:r>
      <w:proofErr w:type="spellEnd"/>
      <w:r w:rsidRPr="00610C41">
        <w:rPr>
          <w:rFonts w:ascii="Verdana" w:eastAsia="Calibri" w:hAnsi="Verdana" w:cs="Calibri"/>
          <w:sz w:val="24"/>
          <w:szCs w:val="24"/>
        </w:rPr>
        <w:t xml:space="preserve"> of the core responsibility to </w:t>
      </w:r>
      <w:proofErr w:type="spellStart"/>
      <w:r w:rsidRPr="00610C41">
        <w:rPr>
          <w:rFonts w:ascii="Verdana" w:eastAsia="Calibri" w:hAnsi="Verdana" w:cs="Calibri"/>
          <w:sz w:val="24"/>
          <w:szCs w:val="24"/>
        </w:rPr>
        <w:t>minimise</w:t>
      </w:r>
      <w:proofErr w:type="spellEnd"/>
      <w:r w:rsidRPr="00610C41">
        <w:rPr>
          <w:rFonts w:ascii="Verdana" w:eastAsia="Calibri" w:hAnsi="Verdana" w:cs="Calibri"/>
          <w:sz w:val="24"/>
          <w:szCs w:val="24"/>
        </w:rPr>
        <w:t xml:space="preserve"> risk and harm through the provision of timely responses to patients, both virtually and physically</w:t>
      </w:r>
      <w:r>
        <w:rPr>
          <w:rFonts w:ascii="Verdana" w:eastAsia="Calibri" w:hAnsi="Verdana" w:cs="Calibri"/>
          <w:sz w:val="24"/>
          <w:szCs w:val="24"/>
        </w:rPr>
        <w:t>.</w:t>
      </w:r>
    </w:p>
    <w:p w14:paraId="4CE79AFF" w14:textId="77777777" w:rsidR="00D65705" w:rsidRDefault="00D65705" w:rsidP="001C7072">
      <w:pPr>
        <w:pStyle w:val="ListParagraph"/>
        <w:spacing w:after="0" w:line="240" w:lineRule="auto"/>
        <w:jc w:val="both"/>
        <w:rPr>
          <w:rFonts w:ascii="Verdana" w:eastAsia="Calibri" w:hAnsi="Verdana" w:cs="Calibri"/>
          <w:sz w:val="24"/>
          <w:szCs w:val="24"/>
        </w:rPr>
      </w:pPr>
    </w:p>
    <w:p w14:paraId="6C320219" w14:textId="12D80087" w:rsidR="00D65705" w:rsidRDefault="00D65705" w:rsidP="001C7072">
      <w:pPr>
        <w:pStyle w:val="ListParagraph"/>
        <w:spacing w:after="0" w:line="240" w:lineRule="auto"/>
        <w:jc w:val="both"/>
        <w:rPr>
          <w:rFonts w:ascii="Verdana" w:eastAsia="Calibri" w:hAnsi="Verdana" w:cs="Calibri"/>
          <w:sz w:val="24"/>
          <w:szCs w:val="24"/>
        </w:rPr>
      </w:pPr>
      <w:r>
        <w:rPr>
          <w:rFonts w:ascii="Verdana" w:eastAsia="Calibri" w:hAnsi="Verdana" w:cs="Calibri"/>
          <w:sz w:val="24"/>
          <w:szCs w:val="24"/>
        </w:rPr>
        <w:t>The EASC IMTP submitted to W</w:t>
      </w:r>
      <w:r w:rsidR="00020FEF">
        <w:rPr>
          <w:rFonts w:ascii="Verdana" w:eastAsia="Calibri" w:hAnsi="Verdana" w:cs="Calibri"/>
          <w:sz w:val="24"/>
          <w:szCs w:val="24"/>
        </w:rPr>
        <w:t xml:space="preserve">elsh </w:t>
      </w:r>
      <w:r>
        <w:rPr>
          <w:rFonts w:ascii="Verdana" w:eastAsia="Calibri" w:hAnsi="Verdana" w:cs="Calibri"/>
          <w:sz w:val="24"/>
          <w:szCs w:val="24"/>
        </w:rPr>
        <w:t>G</w:t>
      </w:r>
      <w:r w:rsidR="00020FEF">
        <w:rPr>
          <w:rFonts w:ascii="Verdana" w:eastAsia="Calibri" w:hAnsi="Verdana" w:cs="Calibri"/>
          <w:sz w:val="24"/>
          <w:szCs w:val="24"/>
        </w:rPr>
        <w:t>overnment</w:t>
      </w:r>
      <w:r>
        <w:rPr>
          <w:rFonts w:ascii="Verdana" w:eastAsia="Calibri" w:hAnsi="Verdana" w:cs="Calibri"/>
          <w:sz w:val="24"/>
          <w:szCs w:val="24"/>
        </w:rPr>
        <w:t xml:space="preserve"> is attached a</w:t>
      </w:r>
      <w:r w:rsidR="00020FEF">
        <w:rPr>
          <w:rFonts w:ascii="Verdana" w:eastAsia="Calibri" w:hAnsi="Verdana" w:cs="Calibri"/>
          <w:sz w:val="24"/>
          <w:szCs w:val="24"/>
        </w:rPr>
        <w:t>t</w:t>
      </w:r>
      <w:r>
        <w:rPr>
          <w:rFonts w:ascii="Verdana" w:eastAsia="Calibri" w:hAnsi="Verdana" w:cs="Calibri"/>
          <w:sz w:val="24"/>
          <w:szCs w:val="24"/>
        </w:rPr>
        <w:t xml:space="preserve"> </w:t>
      </w:r>
      <w:r w:rsidRPr="00D65705">
        <w:rPr>
          <w:rFonts w:ascii="Verdana" w:eastAsia="Calibri" w:hAnsi="Verdana" w:cs="Calibri"/>
          <w:b/>
          <w:sz w:val="24"/>
          <w:szCs w:val="24"/>
        </w:rPr>
        <w:t>Appendix 1</w:t>
      </w:r>
      <w:r>
        <w:rPr>
          <w:rFonts w:ascii="Verdana" w:eastAsia="Calibri" w:hAnsi="Verdana" w:cs="Calibri"/>
          <w:sz w:val="24"/>
          <w:szCs w:val="24"/>
        </w:rPr>
        <w:t>.</w:t>
      </w:r>
    </w:p>
    <w:p w14:paraId="0398F664" w14:textId="446C7A32" w:rsidR="003B5DE2" w:rsidRDefault="003B5DE2" w:rsidP="003B5DE2">
      <w:pPr>
        <w:pStyle w:val="ListParagraph"/>
        <w:spacing w:after="0" w:line="240" w:lineRule="auto"/>
        <w:jc w:val="both"/>
        <w:rPr>
          <w:rFonts w:ascii="Verdana" w:eastAsia="Calibri" w:hAnsi="Verdana" w:cs="Calibri"/>
          <w:sz w:val="24"/>
          <w:szCs w:val="24"/>
        </w:rPr>
      </w:pPr>
    </w:p>
    <w:p w14:paraId="40F07C46" w14:textId="2396116C" w:rsidR="003B5DE2" w:rsidRPr="003B5DE2" w:rsidRDefault="003B5DE2" w:rsidP="003B5DE2">
      <w:pPr>
        <w:spacing w:after="0" w:line="240" w:lineRule="auto"/>
        <w:ind w:left="720"/>
        <w:jc w:val="both"/>
        <w:rPr>
          <w:rFonts w:ascii="Verdana" w:eastAsia="Calibri" w:hAnsi="Verdana" w:cs="Calibri"/>
          <w:sz w:val="24"/>
          <w:szCs w:val="24"/>
        </w:rPr>
      </w:pPr>
      <w:r w:rsidRPr="003B5DE2">
        <w:rPr>
          <w:rFonts w:ascii="Verdana" w:eastAsia="Calibri" w:hAnsi="Verdana" w:cs="Calibri"/>
          <w:sz w:val="24"/>
          <w:szCs w:val="24"/>
        </w:rPr>
        <w:t>The Chief Ambulance Services Commissioner and Deputy Chief Ambulance Services Commissioner have recently attended a positive EASC IMTP Collective Review Meeting with Welsh Government colleagues and formal feedback is expected in June</w:t>
      </w:r>
      <w:r w:rsidR="00991927">
        <w:rPr>
          <w:rFonts w:ascii="Verdana" w:eastAsia="Calibri" w:hAnsi="Verdana" w:cs="Calibri"/>
          <w:sz w:val="24"/>
          <w:szCs w:val="24"/>
        </w:rPr>
        <w:t xml:space="preserve"> 2022</w:t>
      </w:r>
      <w:r w:rsidRPr="003B5DE2">
        <w:rPr>
          <w:rFonts w:ascii="Verdana" w:eastAsia="Calibri" w:hAnsi="Verdana" w:cs="Calibri"/>
          <w:sz w:val="24"/>
          <w:szCs w:val="24"/>
        </w:rPr>
        <w:t>.</w:t>
      </w:r>
    </w:p>
    <w:p w14:paraId="558774A3" w14:textId="77777777" w:rsidR="001C7072" w:rsidRDefault="001C7072" w:rsidP="001C7072">
      <w:pPr>
        <w:pStyle w:val="ListParagraph"/>
        <w:spacing w:after="0" w:line="240" w:lineRule="auto"/>
        <w:jc w:val="both"/>
        <w:rPr>
          <w:rFonts w:ascii="Verdana" w:hAnsi="Verdana" w:cstheme="minorHAnsi"/>
          <w:bCs/>
          <w:sz w:val="24"/>
          <w:szCs w:val="24"/>
        </w:rPr>
      </w:pPr>
    </w:p>
    <w:p w14:paraId="48927F49" w14:textId="77777777" w:rsidR="004E5514" w:rsidRPr="00737F19" w:rsidRDefault="004E5514" w:rsidP="000D452E">
      <w:pPr>
        <w:pStyle w:val="ListParagraph"/>
        <w:numPr>
          <w:ilvl w:val="1"/>
          <w:numId w:val="1"/>
        </w:numPr>
        <w:spacing w:after="0" w:line="240" w:lineRule="auto"/>
        <w:jc w:val="both"/>
        <w:rPr>
          <w:b/>
          <w:szCs w:val="24"/>
        </w:rPr>
      </w:pPr>
      <w:r w:rsidRPr="00737F19">
        <w:rPr>
          <w:rFonts w:ascii="Verdana" w:hAnsi="Verdana"/>
          <w:b/>
          <w:sz w:val="24"/>
          <w:szCs w:val="24"/>
        </w:rPr>
        <w:t xml:space="preserve">Commissioning </w:t>
      </w:r>
      <w:r w:rsidR="009F5921" w:rsidRPr="00737F19">
        <w:rPr>
          <w:rFonts w:ascii="Verdana" w:hAnsi="Verdana"/>
          <w:b/>
          <w:sz w:val="24"/>
          <w:szCs w:val="24"/>
        </w:rPr>
        <w:t>I</w:t>
      </w:r>
      <w:r w:rsidRPr="00737F19">
        <w:rPr>
          <w:rFonts w:ascii="Verdana" w:hAnsi="Verdana"/>
          <w:b/>
          <w:sz w:val="24"/>
          <w:szCs w:val="24"/>
        </w:rPr>
        <w:t>ntentions</w:t>
      </w:r>
    </w:p>
    <w:p w14:paraId="2933838C" w14:textId="0E21CB43" w:rsidR="00991927" w:rsidRDefault="00737F19" w:rsidP="00737F19">
      <w:pPr>
        <w:spacing w:line="240" w:lineRule="auto"/>
        <w:ind w:left="709" w:firstLine="11"/>
        <w:jc w:val="both"/>
        <w:rPr>
          <w:rFonts w:ascii="Verdana" w:eastAsia="Verdana" w:hAnsi="Verdana" w:cs="Verdana"/>
          <w:sz w:val="24"/>
          <w:szCs w:val="24"/>
        </w:rPr>
      </w:pPr>
      <w:r>
        <w:rPr>
          <w:rFonts w:ascii="Verdana" w:eastAsia="Verdana" w:hAnsi="Verdana" w:cs="Verdana"/>
          <w:sz w:val="24"/>
          <w:szCs w:val="24"/>
        </w:rPr>
        <w:t xml:space="preserve">As part of the collaborative commissioning approach, </w:t>
      </w:r>
      <w:r w:rsidR="00991927">
        <w:rPr>
          <w:rFonts w:ascii="Verdana" w:eastAsia="Verdana" w:hAnsi="Verdana" w:cs="Verdana"/>
          <w:sz w:val="24"/>
          <w:szCs w:val="24"/>
        </w:rPr>
        <w:t>C</w:t>
      </w:r>
      <w:r w:rsidR="00991927" w:rsidRPr="610E400B">
        <w:rPr>
          <w:rFonts w:ascii="Verdana" w:eastAsia="Verdana" w:hAnsi="Verdana" w:cs="Verdana"/>
          <w:sz w:val="24"/>
          <w:szCs w:val="24"/>
        </w:rPr>
        <w:t xml:space="preserve">ommissioning Intentions </w:t>
      </w:r>
      <w:r w:rsidRPr="610E400B">
        <w:rPr>
          <w:rFonts w:ascii="Verdana" w:eastAsia="Verdana" w:hAnsi="Verdana" w:cs="Verdana"/>
          <w:sz w:val="24"/>
          <w:szCs w:val="24"/>
        </w:rPr>
        <w:t xml:space="preserve">are </w:t>
      </w:r>
      <w:r>
        <w:rPr>
          <w:rFonts w:ascii="Verdana" w:eastAsia="Verdana" w:hAnsi="Verdana" w:cs="Verdana"/>
          <w:sz w:val="24"/>
          <w:szCs w:val="24"/>
        </w:rPr>
        <w:t xml:space="preserve">worked up with health boards </w:t>
      </w:r>
      <w:r w:rsidRPr="610E400B">
        <w:rPr>
          <w:rFonts w:ascii="Verdana" w:eastAsia="Verdana" w:hAnsi="Verdana" w:cs="Verdana"/>
          <w:sz w:val="24"/>
          <w:szCs w:val="24"/>
        </w:rPr>
        <w:t xml:space="preserve">for each of our commissioned services to provide a clear indication of the strategic priorities of the Committee for the next financial year.  </w:t>
      </w:r>
    </w:p>
    <w:p w14:paraId="3729E6D7" w14:textId="4F2713E8" w:rsidR="00737F19" w:rsidRDefault="00737F19" w:rsidP="00737F19">
      <w:pPr>
        <w:spacing w:line="240" w:lineRule="auto"/>
        <w:ind w:left="709" w:firstLine="11"/>
        <w:jc w:val="both"/>
        <w:rPr>
          <w:rFonts w:ascii="Verdana" w:eastAsia="Verdana" w:hAnsi="Verdana" w:cs="Verdana"/>
          <w:sz w:val="24"/>
          <w:szCs w:val="24"/>
        </w:rPr>
      </w:pPr>
      <w:r w:rsidRPr="610E400B">
        <w:rPr>
          <w:rFonts w:ascii="Verdana" w:eastAsia="Verdana" w:hAnsi="Verdana" w:cs="Verdana"/>
          <w:sz w:val="24"/>
          <w:szCs w:val="24"/>
        </w:rPr>
        <w:lastRenderedPageBreak/>
        <w:t>Intentions focus on outcomes, value, quality and safety of service delivery and aim to ensure reasonable expectations for the ongoing improvement of these services.</w:t>
      </w:r>
    </w:p>
    <w:p w14:paraId="5D899F58" w14:textId="77777777" w:rsidR="00814094" w:rsidRDefault="00737F19" w:rsidP="00737F19">
      <w:pPr>
        <w:spacing w:line="240" w:lineRule="auto"/>
        <w:ind w:left="709" w:firstLine="11"/>
        <w:jc w:val="both"/>
        <w:rPr>
          <w:rFonts w:ascii="Verdana" w:eastAsia="Verdana" w:hAnsi="Verdana" w:cs="Verdana"/>
          <w:sz w:val="24"/>
          <w:szCs w:val="24"/>
        </w:rPr>
      </w:pPr>
      <w:r w:rsidRPr="610E400B">
        <w:rPr>
          <w:rFonts w:ascii="Verdana" w:eastAsia="Verdana" w:hAnsi="Verdana" w:cs="Verdana"/>
          <w:sz w:val="24"/>
          <w:szCs w:val="24"/>
        </w:rPr>
        <w:t xml:space="preserve">In developing these intentions, </w:t>
      </w:r>
      <w:r>
        <w:rPr>
          <w:rFonts w:ascii="Verdana" w:eastAsia="Verdana" w:hAnsi="Verdana" w:cs="Verdana"/>
          <w:sz w:val="24"/>
          <w:szCs w:val="24"/>
        </w:rPr>
        <w:t>the Committee</w:t>
      </w:r>
      <w:r w:rsidRPr="610E400B">
        <w:rPr>
          <w:rFonts w:ascii="Verdana" w:eastAsia="Verdana" w:hAnsi="Verdana" w:cs="Verdana"/>
          <w:sz w:val="24"/>
          <w:szCs w:val="24"/>
        </w:rPr>
        <w:t xml:space="preserve"> ha</w:t>
      </w:r>
      <w:r>
        <w:rPr>
          <w:rFonts w:ascii="Verdana" w:eastAsia="Verdana" w:hAnsi="Verdana" w:cs="Verdana"/>
          <w:sz w:val="24"/>
          <w:szCs w:val="24"/>
        </w:rPr>
        <w:t>s</w:t>
      </w:r>
      <w:r w:rsidRPr="610E400B">
        <w:rPr>
          <w:rFonts w:ascii="Verdana" w:eastAsia="Verdana" w:hAnsi="Verdana" w:cs="Verdana"/>
          <w:sz w:val="24"/>
          <w:szCs w:val="24"/>
        </w:rPr>
        <w:t xml:space="preserve"> sought to </w:t>
      </w:r>
      <w:proofErr w:type="spellStart"/>
      <w:r w:rsidRPr="610E400B">
        <w:rPr>
          <w:rFonts w:ascii="Verdana" w:eastAsia="Verdana" w:hAnsi="Verdana" w:cs="Verdana"/>
          <w:sz w:val="24"/>
          <w:szCs w:val="24"/>
        </w:rPr>
        <w:t>recognise</w:t>
      </w:r>
      <w:proofErr w:type="spellEnd"/>
      <w:r w:rsidRPr="610E400B">
        <w:rPr>
          <w:rFonts w:ascii="Verdana" w:eastAsia="Verdana" w:hAnsi="Verdana" w:cs="Verdana"/>
          <w:sz w:val="24"/>
          <w:szCs w:val="24"/>
        </w:rPr>
        <w:t xml:space="preserve"> the challenges of resetting in the post</w:t>
      </w:r>
      <w:r>
        <w:rPr>
          <w:rFonts w:ascii="Verdana" w:eastAsia="Verdana" w:hAnsi="Verdana" w:cs="Verdana"/>
          <w:sz w:val="24"/>
          <w:szCs w:val="24"/>
        </w:rPr>
        <w:t xml:space="preserve"> C</w:t>
      </w:r>
      <w:r w:rsidRPr="610E400B">
        <w:rPr>
          <w:rFonts w:ascii="Verdana" w:eastAsia="Verdana" w:hAnsi="Verdana" w:cs="Verdana"/>
          <w:sz w:val="24"/>
          <w:szCs w:val="24"/>
        </w:rPr>
        <w:t>ovid</w:t>
      </w:r>
      <w:r>
        <w:rPr>
          <w:rFonts w:ascii="Verdana" w:eastAsia="Verdana" w:hAnsi="Verdana" w:cs="Verdana"/>
          <w:sz w:val="24"/>
          <w:szCs w:val="24"/>
        </w:rPr>
        <w:t>-19</w:t>
      </w:r>
      <w:r w:rsidRPr="610E400B">
        <w:rPr>
          <w:rFonts w:ascii="Verdana" w:eastAsia="Verdana" w:hAnsi="Verdana" w:cs="Verdana"/>
          <w:sz w:val="24"/>
          <w:szCs w:val="24"/>
        </w:rPr>
        <w:t xml:space="preserve"> environment and to limit the additional asks on commissioned services to focus on the pandemic response, </w:t>
      </w:r>
      <w:proofErr w:type="spellStart"/>
      <w:r w:rsidRPr="610E400B">
        <w:rPr>
          <w:rFonts w:ascii="Verdana" w:eastAsia="Verdana" w:hAnsi="Verdana" w:cs="Verdana"/>
          <w:sz w:val="24"/>
          <w:szCs w:val="24"/>
        </w:rPr>
        <w:t>stabilisation</w:t>
      </w:r>
      <w:proofErr w:type="spellEnd"/>
      <w:r w:rsidRPr="610E400B">
        <w:rPr>
          <w:rFonts w:ascii="Verdana" w:eastAsia="Verdana" w:hAnsi="Verdana" w:cs="Verdana"/>
          <w:sz w:val="24"/>
          <w:szCs w:val="24"/>
        </w:rPr>
        <w:t xml:space="preserve"> and recovery of services. </w:t>
      </w:r>
    </w:p>
    <w:p w14:paraId="03B2D9A0" w14:textId="77777777" w:rsidR="00737F19" w:rsidRDefault="00737F19" w:rsidP="00737F19">
      <w:pPr>
        <w:spacing w:line="240" w:lineRule="auto"/>
        <w:ind w:left="709" w:firstLine="11"/>
        <w:jc w:val="both"/>
        <w:rPr>
          <w:rFonts w:ascii="Verdana" w:eastAsia="Verdana" w:hAnsi="Verdana" w:cs="Verdana"/>
          <w:sz w:val="24"/>
          <w:szCs w:val="24"/>
        </w:rPr>
      </w:pPr>
      <w:r w:rsidRPr="610E400B">
        <w:rPr>
          <w:rFonts w:ascii="Verdana" w:eastAsia="Verdana" w:hAnsi="Verdana" w:cs="Verdana"/>
          <w:sz w:val="24"/>
          <w:szCs w:val="24"/>
        </w:rPr>
        <w:t>However, where possible, opportunities to fast track service transformation have also be</w:t>
      </w:r>
      <w:r w:rsidRPr="00311DBD">
        <w:rPr>
          <w:rFonts w:ascii="Verdana" w:eastAsia="Verdana" w:hAnsi="Verdana" w:cs="Verdana"/>
          <w:sz w:val="24"/>
          <w:szCs w:val="24"/>
        </w:rPr>
        <w:t>en embraced.</w:t>
      </w:r>
    </w:p>
    <w:p w14:paraId="7F537CC1" w14:textId="77777777" w:rsidR="00737F19" w:rsidRDefault="00737F19" w:rsidP="00737F19">
      <w:pPr>
        <w:spacing w:line="240" w:lineRule="auto"/>
        <w:ind w:left="709" w:firstLine="11"/>
        <w:jc w:val="both"/>
        <w:rPr>
          <w:rFonts w:ascii="Verdana" w:eastAsia="Verdana" w:hAnsi="Verdana" w:cs="Verdana"/>
          <w:sz w:val="24"/>
          <w:szCs w:val="24"/>
        </w:rPr>
      </w:pPr>
      <w:r w:rsidRPr="610E400B">
        <w:rPr>
          <w:rFonts w:ascii="Verdana" w:eastAsia="Verdana" w:hAnsi="Verdana" w:cs="Verdana"/>
          <w:sz w:val="24"/>
          <w:szCs w:val="24"/>
        </w:rPr>
        <w:t xml:space="preserve">It is important to note that commissioning intentions are not intended to set out all activity that will be undertaken by commissioners or the provider during the year and, therefore, other projects to deliver short term operational improvements will also be undertaken. </w:t>
      </w:r>
    </w:p>
    <w:p w14:paraId="40E5E9B4" w14:textId="77777777" w:rsidR="00737F19" w:rsidRDefault="00737F19" w:rsidP="00737F19">
      <w:pPr>
        <w:spacing w:line="240" w:lineRule="auto"/>
        <w:ind w:left="709" w:firstLine="11"/>
        <w:jc w:val="both"/>
        <w:rPr>
          <w:rFonts w:ascii="Verdana" w:eastAsia="Verdana" w:hAnsi="Verdana" w:cs="Verdana"/>
          <w:sz w:val="24"/>
          <w:szCs w:val="24"/>
        </w:rPr>
      </w:pPr>
      <w:r w:rsidRPr="610E400B">
        <w:rPr>
          <w:rFonts w:ascii="Verdana" w:eastAsia="Verdana" w:hAnsi="Verdana" w:cs="Verdana"/>
          <w:sz w:val="24"/>
          <w:szCs w:val="24"/>
        </w:rPr>
        <w:t>To complement the strategic focus of intentions, detailed service deliverables and metrics are included within the relevant commissioning framework, as part of the EASC collaborative commissioning approach.</w:t>
      </w:r>
    </w:p>
    <w:p w14:paraId="4F438651" w14:textId="58EBCB2A" w:rsidR="00737F19" w:rsidRDefault="00991927" w:rsidP="00737F19">
      <w:pPr>
        <w:spacing w:line="240" w:lineRule="auto"/>
        <w:ind w:left="709" w:firstLine="11"/>
        <w:jc w:val="both"/>
        <w:rPr>
          <w:rFonts w:ascii="Verdana" w:eastAsia="Verdana" w:hAnsi="Verdana" w:cs="Verdana"/>
          <w:sz w:val="24"/>
          <w:szCs w:val="24"/>
        </w:rPr>
      </w:pPr>
      <w:r>
        <w:rPr>
          <w:rFonts w:ascii="Verdana" w:eastAsia="Verdana" w:hAnsi="Verdana" w:cs="Verdana"/>
          <w:sz w:val="24"/>
          <w:szCs w:val="24"/>
        </w:rPr>
        <w:t xml:space="preserve">The </w:t>
      </w:r>
      <w:r w:rsidR="00737F19" w:rsidRPr="610E400B">
        <w:rPr>
          <w:rFonts w:ascii="Verdana" w:eastAsia="Verdana" w:hAnsi="Verdana" w:cs="Verdana"/>
          <w:sz w:val="24"/>
          <w:szCs w:val="24"/>
        </w:rPr>
        <w:t>EASC Management Group</w:t>
      </w:r>
      <w:r w:rsidR="00F42EE3">
        <w:rPr>
          <w:rFonts w:ascii="Verdana" w:eastAsia="Verdana" w:hAnsi="Verdana" w:cs="Verdana"/>
          <w:sz w:val="24"/>
          <w:szCs w:val="24"/>
        </w:rPr>
        <w:t>, on behalf of EASC,</w:t>
      </w:r>
      <w:r w:rsidR="00737F19" w:rsidRPr="610E400B">
        <w:rPr>
          <w:rFonts w:ascii="Verdana" w:eastAsia="Verdana" w:hAnsi="Verdana" w:cs="Verdana"/>
          <w:sz w:val="24"/>
          <w:szCs w:val="24"/>
        </w:rPr>
        <w:t xml:space="preserve"> will continue to hold responsibility for the development</w:t>
      </w:r>
      <w:r w:rsidR="00737F19">
        <w:rPr>
          <w:rFonts w:ascii="Verdana" w:eastAsia="Verdana" w:hAnsi="Verdana" w:cs="Verdana"/>
          <w:sz w:val="24"/>
          <w:szCs w:val="24"/>
        </w:rPr>
        <w:t xml:space="preserve">, </w:t>
      </w:r>
      <w:r w:rsidR="00737F19" w:rsidRPr="610E400B">
        <w:rPr>
          <w:rFonts w:ascii="Verdana" w:eastAsia="Verdana" w:hAnsi="Verdana" w:cs="Verdana"/>
          <w:sz w:val="24"/>
          <w:szCs w:val="24"/>
        </w:rPr>
        <w:t xml:space="preserve">monitoring </w:t>
      </w:r>
      <w:r w:rsidR="00737F19">
        <w:rPr>
          <w:rFonts w:ascii="Verdana" w:eastAsia="Verdana" w:hAnsi="Verdana" w:cs="Verdana"/>
          <w:sz w:val="24"/>
          <w:szCs w:val="24"/>
        </w:rPr>
        <w:t xml:space="preserve">and reporting </w:t>
      </w:r>
      <w:r w:rsidR="00737F19" w:rsidRPr="610E400B">
        <w:rPr>
          <w:rFonts w:ascii="Verdana" w:eastAsia="Verdana" w:hAnsi="Verdana" w:cs="Verdana"/>
          <w:sz w:val="24"/>
          <w:szCs w:val="24"/>
        </w:rPr>
        <w:t xml:space="preserve">of progress against intentions to ensure the strategic intent is achieved.  The agreement of the EASC commissioning cycle </w:t>
      </w:r>
      <w:r w:rsidR="00737F19">
        <w:rPr>
          <w:rFonts w:ascii="Verdana" w:eastAsia="Verdana" w:hAnsi="Verdana" w:cs="Verdana"/>
          <w:sz w:val="24"/>
          <w:szCs w:val="24"/>
        </w:rPr>
        <w:t xml:space="preserve">in 2021-22 </w:t>
      </w:r>
      <w:r w:rsidR="00737F19" w:rsidRPr="610E400B">
        <w:rPr>
          <w:rFonts w:ascii="Verdana" w:eastAsia="Verdana" w:hAnsi="Verdana" w:cs="Verdana"/>
          <w:sz w:val="24"/>
          <w:szCs w:val="24"/>
        </w:rPr>
        <w:t>has already ensured increased engagement and a more timely approach to the agreement of commissioning intentions for 2022-23.</w:t>
      </w:r>
    </w:p>
    <w:p w14:paraId="6C84A8CA" w14:textId="43298024" w:rsidR="00D65705" w:rsidRDefault="00D65705" w:rsidP="00737F19">
      <w:pPr>
        <w:spacing w:line="240" w:lineRule="auto"/>
        <w:ind w:left="709" w:firstLine="11"/>
        <w:jc w:val="both"/>
        <w:rPr>
          <w:rFonts w:ascii="Verdana" w:eastAsia="Verdana" w:hAnsi="Verdana" w:cs="Verdana"/>
          <w:sz w:val="24"/>
          <w:szCs w:val="24"/>
        </w:rPr>
      </w:pPr>
      <w:r>
        <w:rPr>
          <w:rFonts w:ascii="Verdana" w:eastAsia="Verdana" w:hAnsi="Verdana" w:cs="Verdana"/>
          <w:sz w:val="24"/>
          <w:szCs w:val="24"/>
        </w:rPr>
        <w:t xml:space="preserve">An update against the Commissioning Intentions for 2021-22 is attached as </w:t>
      </w:r>
      <w:r w:rsidRPr="00D65705">
        <w:rPr>
          <w:rFonts w:ascii="Verdana" w:eastAsia="Verdana" w:hAnsi="Verdana" w:cs="Verdana"/>
          <w:b/>
          <w:sz w:val="24"/>
          <w:szCs w:val="24"/>
        </w:rPr>
        <w:t>Appendix 2</w:t>
      </w:r>
      <w:r>
        <w:rPr>
          <w:rFonts w:ascii="Verdana" w:eastAsia="Verdana" w:hAnsi="Verdana" w:cs="Verdana"/>
          <w:sz w:val="24"/>
          <w:szCs w:val="24"/>
        </w:rPr>
        <w:t xml:space="preserve">.  Commissioning Intentions for 2022-23 are attached as </w:t>
      </w:r>
      <w:r w:rsidRPr="00D65705">
        <w:rPr>
          <w:rFonts w:ascii="Verdana" w:eastAsia="Verdana" w:hAnsi="Verdana" w:cs="Verdana"/>
          <w:b/>
          <w:sz w:val="24"/>
          <w:szCs w:val="24"/>
        </w:rPr>
        <w:t>Appendix 3</w:t>
      </w:r>
      <w:r>
        <w:rPr>
          <w:rFonts w:ascii="Verdana" w:eastAsia="Verdana" w:hAnsi="Verdana" w:cs="Verdana"/>
          <w:sz w:val="24"/>
          <w:szCs w:val="24"/>
        </w:rPr>
        <w:t>.</w:t>
      </w:r>
    </w:p>
    <w:p w14:paraId="384C45A5" w14:textId="2658C42A" w:rsidR="009F5921" w:rsidRPr="00B82A8A" w:rsidRDefault="00991927" w:rsidP="000D452E">
      <w:pPr>
        <w:pStyle w:val="ListParagraph"/>
        <w:numPr>
          <w:ilvl w:val="1"/>
          <w:numId w:val="1"/>
        </w:numPr>
        <w:spacing w:after="0" w:line="240" w:lineRule="auto"/>
        <w:jc w:val="both"/>
        <w:rPr>
          <w:b/>
          <w:szCs w:val="24"/>
        </w:rPr>
      </w:pPr>
      <w:r>
        <w:rPr>
          <w:rFonts w:ascii="Verdana" w:hAnsi="Verdana"/>
          <w:b/>
          <w:sz w:val="24"/>
          <w:szCs w:val="24"/>
        </w:rPr>
        <w:t>E</w:t>
      </w:r>
      <w:r w:rsidR="004E5514" w:rsidRPr="00B82A8A">
        <w:rPr>
          <w:rFonts w:ascii="Verdana" w:hAnsi="Verdana"/>
          <w:b/>
          <w:sz w:val="24"/>
          <w:szCs w:val="24"/>
        </w:rPr>
        <w:t>ASC Action Plan</w:t>
      </w:r>
    </w:p>
    <w:p w14:paraId="611892F2" w14:textId="65AE7517" w:rsidR="00B82A8A" w:rsidRDefault="00B82A8A" w:rsidP="00B82A8A">
      <w:pPr>
        <w:pStyle w:val="ListParagraph"/>
        <w:shd w:val="clear" w:color="auto" w:fill="FFFFFF"/>
        <w:spacing w:after="0" w:line="240" w:lineRule="auto"/>
        <w:ind w:left="709"/>
        <w:jc w:val="both"/>
        <w:rPr>
          <w:rFonts w:ascii="Verdana" w:hAnsi="Verdana" w:cs="Arial"/>
          <w:sz w:val="24"/>
          <w:szCs w:val="24"/>
        </w:rPr>
      </w:pPr>
      <w:r>
        <w:rPr>
          <w:rFonts w:ascii="Verdana" w:hAnsi="Verdana"/>
          <w:sz w:val="24"/>
          <w:szCs w:val="24"/>
        </w:rPr>
        <w:t xml:space="preserve">During the second half of 2021-22, at the request of the Minister for </w:t>
      </w:r>
      <w:r w:rsidRPr="00C952E5">
        <w:rPr>
          <w:rFonts w:ascii="Verdana" w:hAnsi="Verdana"/>
          <w:sz w:val="24"/>
          <w:szCs w:val="24"/>
        </w:rPr>
        <w:t>Health and Social Services</w:t>
      </w:r>
      <w:r>
        <w:rPr>
          <w:rFonts w:ascii="Verdana" w:hAnsi="Verdana"/>
          <w:sz w:val="24"/>
          <w:szCs w:val="24"/>
        </w:rPr>
        <w:t>, the EASC Team ha</w:t>
      </w:r>
      <w:r w:rsidR="00991927">
        <w:rPr>
          <w:rFonts w:ascii="Verdana" w:hAnsi="Verdana"/>
          <w:sz w:val="24"/>
          <w:szCs w:val="24"/>
        </w:rPr>
        <w:t>s</w:t>
      </w:r>
      <w:r>
        <w:rPr>
          <w:rFonts w:ascii="Verdana" w:hAnsi="Verdana"/>
          <w:sz w:val="24"/>
          <w:szCs w:val="24"/>
        </w:rPr>
        <w:t xml:space="preserve"> developed and </w:t>
      </w:r>
      <w:r w:rsidRPr="00C952E5">
        <w:rPr>
          <w:rFonts w:ascii="Verdana" w:hAnsi="Verdana"/>
          <w:sz w:val="24"/>
          <w:szCs w:val="24"/>
        </w:rPr>
        <w:t>submit</w:t>
      </w:r>
      <w:r>
        <w:rPr>
          <w:rFonts w:ascii="Verdana" w:hAnsi="Verdana"/>
          <w:sz w:val="24"/>
          <w:szCs w:val="24"/>
        </w:rPr>
        <w:t xml:space="preserve">ted </w:t>
      </w:r>
      <w:r w:rsidRPr="00C952E5">
        <w:rPr>
          <w:rFonts w:ascii="Verdana" w:hAnsi="Verdana"/>
          <w:sz w:val="24"/>
          <w:szCs w:val="24"/>
        </w:rPr>
        <w:t xml:space="preserve">monthly updates </w:t>
      </w:r>
      <w:r>
        <w:rPr>
          <w:rFonts w:ascii="Verdana" w:hAnsi="Verdana"/>
          <w:sz w:val="24"/>
          <w:szCs w:val="24"/>
        </w:rPr>
        <w:t xml:space="preserve">of the EASC Action Plan.  This action plan </w:t>
      </w:r>
      <w:r>
        <w:rPr>
          <w:rFonts w:ascii="Verdana" w:hAnsi="Verdana" w:cs="Arial"/>
          <w:bCs/>
          <w:color w:val="000000" w:themeColor="text1"/>
          <w:sz w:val="24"/>
          <w:szCs w:val="24"/>
        </w:rPr>
        <w:t xml:space="preserve">provides an update on the improvement actions being taken </w:t>
      </w:r>
      <w:r w:rsidR="005E130C">
        <w:rPr>
          <w:rFonts w:ascii="Verdana" w:hAnsi="Verdana" w:cs="Arial"/>
          <w:bCs/>
          <w:color w:val="000000" w:themeColor="text1"/>
          <w:sz w:val="24"/>
          <w:szCs w:val="24"/>
        </w:rPr>
        <w:t xml:space="preserve">across the system </w:t>
      </w:r>
      <w:r>
        <w:rPr>
          <w:rFonts w:ascii="Verdana" w:hAnsi="Verdana" w:cs="Arial"/>
          <w:bCs/>
          <w:color w:val="000000" w:themeColor="text1"/>
          <w:sz w:val="24"/>
          <w:szCs w:val="24"/>
        </w:rPr>
        <w:t xml:space="preserve">to improve </w:t>
      </w:r>
      <w:r w:rsidRPr="00B82A8A">
        <w:rPr>
          <w:rFonts w:ascii="Verdana" w:hAnsi="Verdana" w:cs="Arial"/>
          <w:sz w:val="24"/>
          <w:szCs w:val="24"/>
        </w:rPr>
        <w:t>ambulance availability</w:t>
      </w:r>
      <w:r>
        <w:rPr>
          <w:rFonts w:ascii="Verdana" w:hAnsi="Verdana" w:cs="Arial"/>
          <w:sz w:val="24"/>
          <w:szCs w:val="24"/>
        </w:rPr>
        <w:t>.</w:t>
      </w:r>
    </w:p>
    <w:p w14:paraId="06CA3D1D" w14:textId="77777777" w:rsidR="00B82A8A" w:rsidRDefault="00B82A8A" w:rsidP="00B82A8A">
      <w:pPr>
        <w:pStyle w:val="ListParagraph"/>
        <w:shd w:val="clear" w:color="auto" w:fill="FFFFFF"/>
        <w:spacing w:after="0" w:line="240" w:lineRule="auto"/>
        <w:ind w:left="709"/>
        <w:jc w:val="both"/>
        <w:rPr>
          <w:rFonts w:ascii="Verdana" w:hAnsi="Verdana"/>
          <w:sz w:val="24"/>
          <w:szCs w:val="24"/>
        </w:rPr>
      </w:pPr>
    </w:p>
    <w:p w14:paraId="28702B30" w14:textId="77777777" w:rsidR="00991927" w:rsidRDefault="00B82A8A" w:rsidP="005E130C">
      <w:pPr>
        <w:pStyle w:val="ListParagraph"/>
        <w:shd w:val="clear" w:color="auto" w:fill="FFFFFF"/>
        <w:spacing w:after="0" w:line="240" w:lineRule="auto"/>
        <w:ind w:left="709"/>
        <w:jc w:val="both"/>
        <w:rPr>
          <w:rFonts w:ascii="Verdana" w:hAnsi="Verdana"/>
          <w:sz w:val="24"/>
          <w:szCs w:val="24"/>
        </w:rPr>
      </w:pPr>
      <w:r>
        <w:rPr>
          <w:rFonts w:ascii="Verdana" w:hAnsi="Verdana"/>
          <w:sz w:val="24"/>
          <w:szCs w:val="24"/>
        </w:rPr>
        <w:t xml:space="preserve">This approach has been welcomed by the Committee and by </w:t>
      </w:r>
      <w:r w:rsidRPr="00C952E5">
        <w:rPr>
          <w:rFonts w:ascii="Verdana" w:hAnsi="Verdana"/>
          <w:sz w:val="24"/>
          <w:szCs w:val="24"/>
        </w:rPr>
        <w:t>Welsh Government officials</w:t>
      </w:r>
      <w:r>
        <w:rPr>
          <w:rFonts w:ascii="Verdana" w:hAnsi="Verdana"/>
          <w:sz w:val="24"/>
          <w:szCs w:val="24"/>
        </w:rPr>
        <w:t xml:space="preserve"> and </w:t>
      </w:r>
      <w:r w:rsidR="005E130C">
        <w:rPr>
          <w:rFonts w:ascii="Verdana" w:hAnsi="Verdana"/>
          <w:sz w:val="24"/>
          <w:szCs w:val="24"/>
        </w:rPr>
        <w:t xml:space="preserve">the </w:t>
      </w:r>
      <w:r>
        <w:rPr>
          <w:rFonts w:ascii="Verdana" w:hAnsi="Verdana"/>
          <w:sz w:val="24"/>
          <w:szCs w:val="24"/>
        </w:rPr>
        <w:t xml:space="preserve">intention </w:t>
      </w:r>
      <w:r w:rsidR="00F42EE3">
        <w:rPr>
          <w:rFonts w:ascii="Verdana" w:hAnsi="Verdana"/>
          <w:sz w:val="24"/>
          <w:szCs w:val="24"/>
        </w:rPr>
        <w:t xml:space="preserve">is </w:t>
      </w:r>
      <w:r>
        <w:rPr>
          <w:rFonts w:ascii="Verdana" w:hAnsi="Verdana"/>
          <w:sz w:val="24"/>
          <w:szCs w:val="24"/>
        </w:rPr>
        <w:t>to build on this during the course of this planning cycle.</w:t>
      </w:r>
      <w:r w:rsidR="005E130C">
        <w:rPr>
          <w:rFonts w:ascii="Verdana" w:hAnsi="Verdana"/>
          <w:sz w:val="24"/>
          <w:szCs w:val="24"/>
        </w:rPr>
        <w:t xml:space="preserve">  It is proposed that this </w:t>
      </w:r>
      <w:r>
        <w:rPr>
          <w:rFonts w:ascii="Verdana" w:hAnsi="Verdana"/>
          <w:sz w:val="24"/>
          <w:szCs w:val="24"/>
        </w:rPr>
        <w:t xml:space="preserve">will include the delivery of </w:t>
      </w:r>
      <w:r w:rsidRPr="00C952E5">
        <w:rPr>
          <w:rFonts w:ascii="Verdana" w:hAnsi="Verdana"/>
          <w:sz w:val="24"/>
          <w:szCs w:val="24"/>
        </w:rPr>
        <w:t>operational improvements across</w:t>
      </w:r>
      <w:r>
        <w:rPr>
          <w:rFonts w:ascii="Verdana" w:hAnsi="Verdana"/>
          <w:sz w:val="24"/>
          <w:szCs w:val="24"/>
        </w:rPr>
        <w:t xml:space="preserve"> the system in the short term as well as the progress made against strategic priorities.  </w:t>
      </w:r>
    </w:p>
    <w:p w14:paraId="0CF25893" w14:textId="77777777" w:rsidR="00991927" w:rsidRDefault="00991927" w:rsidP="005E130C">
      <w:pPr>
        <w:pStyle w:val="ListParagraph"/>
        <w:shd w:val="clear" w:color="auto" w:fill="FFFFFF"/>
        <w:spacing w:after="0" w:line="240" w:lineRule="auto"/>
        <w:ind w:left="709"/>
        <w:jc w:val="both"/>
        <w:rPr>
          <w:rFonts w:ascii="Verdana" w:hAnsi="Verdana"/>
          <w:sz w:val="24"/>
          <w:szCs w:val="24"/>
        </w:rPr>
      </w:pPr>
    </w:p>
    <w:p w14:paraId="179723EE" w14:textId="2E4B830B" w:rsidR="00B82A8A" w:rsidRDefault="00B82A8A" w:rsidP="005E130C">
      <w:pPr>
        <w:pStyle w:val="ListParagraph"/>
        <w:shd w:val="clear" w:color="auto" w:fill="FFFFFF"/>
        <w:spacing w:after="0" w:line="240" w:lineRule="auto"/>
        <w:ind w:left="709"/>
        <w:jc w:val="both"/>
        <w:rPr>
          <w:rFonts w:ascii="Verdana" w:hAnsi="Verdana"/>
          <w:sz w:val="24"/>
          <w:szCs w:val="24"/>
        </w:rPr>
      </w:pPr>
      <w:r>
        <w:rPr>
          <w:rFonts w:ascii="Verdana" w:hAnsi="Verdana"/>
          <w:sz w:val="24"/>
          <w:szCs w:val="24"/>
        </w:rPr>
        <w:lastRenderedPageBreak/>
        <w:t>Th</w:t>
      </w:r>
      <w:r w:rsidR="00991927">
        <w:rPr>
          <w:rFonts w:ascii="Verdana" w:hAnsi="Verdana"/>
          <w:sz w:val="24"/>
          <w:szCs w:val="24"/>
        </w:rPr>
        <w:t>e</w:t>
      </w:r>
      <w:r>
        <w:rPr>
          <w:rFonts w:ascii="Verdana" w:hAnsi="Verdana"/>
          <w:sz w:val="24"/>
          <w:szCs w:val="24"/>
        </w:rPr>
        <w:t xml:space="preserve"> update will be presented at each Committee meeting, enabling </w:t>
      </w:r>
      <w:r w:rsidR="00991927">
        <w:rPr>
          <w:rFonts w:ascii="Verdana" w:hAnsi="Verdana"/>
          <w:sz w:val="24"/>
          <w:szCs w:val="24"/>
        </w:rPr>
        <w:t>Members</w:t>
      </w:r>
      <w:r>
        <w:rPr>
          <w:rFonts w:ascii="Verdana" w:hAnsi="Verdana"/>
          <w:sz w:val="24"/>
          <w:szCs w:val="24"/>
        </w:rPr>
        <w:t xml:space="preserve"> to be regularly updated with regard the progress that EASC is making in these areas.  Following the Committee meeting, this status update will also be circulated to relevant stakeholders, including Welsh Government, to ensure that they are sighted on the progress made.</w:t>
      </w:r>
    </w:p>
    <w:p w14:paraId="1C4A2340" w14:textId="77777777" w:rsidR="005E130C" w:rsidRDefault="005E130C" w:rsidP="005E130C">
      <w:pPr>
        <w:pStyle w:val="ListParagraph"/>
        <w:shd w:val="clear" w:color="auto" w:fill="FFFFFF"/>
        <w:spacing w:after="0" w:line="240" w:lineRule="auto"/>
        <w:ind w:left="709"/>
        <w:jc w:val="both"/>
        <w:rPr>
          <w:rFonts w:ascii="Verdana" w:hAnsi="Verdana"/>
          <w:sz w:val="24"/>
          <w:szCs w:val="24"/>
        </w:rPr>
      </w:pPr>
    </w:p>
    <w:p w14:paraId="63371428" w14:textId="64D21658" w:rsidR="00B82A8A" w:rsidRDefault="00B82A8A" w:rsidP="00B82A8A">
      <w:pPr>
        <w:pStyle w:val="ListParagraph"/>
        <w:shd w:val="clear" w:color="auto" w:fill="FFFFFF"/>
        <w:spacing w:after="0" w:line="240" w:lineRule="auto"/>
        <w:ind w:left="709"/>
        <w:jc w:val="both"/>
        <w:rPr>
          <w:rFonts w:ascii="Verdana" w:hAnsi="Verdana" w:cs="Arial"/>
          <w:bCs/>
          <w:color w:val="000000" w:themeColor="text1"/>
          <w:sz w:val="24"/>
          <w:szCs w:val="24"/>
        </w:rPr>
      </w:pPr>
      <w:r>
        <w:rPr>
          <w:rFonts w:ascii="Verdana" w:hAnsi="Verdana" w:cs="Arial"/>
          <w:bCs/>
          <w:color w:val="000000" w:themeColor="text1"/>
          <w:sz w:val="24"/>
          <w:szCs w:val="24"/>
        </w:rPr>
        <w:t xml:space="preserve">The most recent EASC Action Plan </w:t>
      </w:r>
      <w:r w:rsidR="00991927">
        <w:rPr>
          <w:rFonts w:ascii="Verdana" w:hAnsi="Verdana" w:cs="Arial"/>
          <w:bCs/>
          <w:color w:val="000000" w:themeColor="text1"/>
          <w:sz w:val="24"/>
          <w:szCs w:val="24"/>
        </w:rPr>
        <w:t xml:space="preserve">(submitted to the Minister for Health and Social Services) </w:t>
      </w:r>
      <w:r>
        <w:rPr>
          <w:rFonts w:ascii="Verdana" w:hAnsi="Verdana" w:cs="Arial"/>
          <w:bCs/>
          <w:color w:val="000000" w:themeColor="text1"/>
          <w:sz w:val="24"/>
          <w:szCs w:val="24"/>
        </w:rPr>
        <w:t xml:space="preserve">is attached as </w:t>
      </w:r>
      <w:r>
        <w:rPr>
          <w:rFonts w:ascii="Verdana" w:hAnsi="Verdana" w:cs="Arial"/>
          <w:b/>
          <w:color w:val="000000" w:themeColor="text1"/>
          <w:sz w:val="24"/>
          <w:szCs w:val="24"/>
        </w:rPr>
        <w:t>Appendix 4</w:t>
      </w:r>
      <w:r w:rsidRPr="00B82A8A">
        <w:rPr>
          <w:rFonts w:ascii="Verdana" w:hAnsi="Verdana" w:cs="Arial"/>
          <w:bCs/>
          <w:color w:val="000000" w:themeColor="text1"/>
          <w:sz w:val="24"/>
          <w:szCs w:val="24"/>
        </w:rPr>
        <w:t>.</w:t>
      </w:r>
    </w:p>
    <w:p w14:paraId="6AB0240E" w14:textId="77777777" w:rsidR="00991927" w:rsidRDefault="00991927" w:rsidP="00B82A8A">
      <w:pPr>
        <w:pStyle w:val="ListParagraph"/>
        <w:shd w:val="clear" w:color="auto" w:fill="FFFFFF"/>
        <w:spacing w:after="0" w:line="240" w:lineRule="auto"/>
        <w:ind w:left="709"/>
        <w:jc w:val="both"/>
        <w:rPr>
          <w:rFonts w:ascii="Verdana" w:hAnsi="Verdana" w:cs="Arial"/>
          <w:bCs/>
          <w:color w:val="000000" w:themeColor="text1"/>
          <w:sz w:val="24"/>
          <w:szCs w:val="24"/>
        </w:rPr>
      </w:pPr>
    </w:p>
    <w:p w14:paraId="0F3CA61E" w14:textId="77777777" w:rsidR="002F3A0D" w:rsidRDefault="002F3A0D" w:rsidP="000D452E">
      <w:pPr>
        <w:pStyle w:val="ListParagraph"/>
        <w:numPr>
          <w:ilvl w:val="0"/>
          <w:numId w:val="1"/>
        </w:numPr>
        <w:spacing w:after="0" w:line="240" w:lineRule="auto"/>
        <w:ind w:left="709" w:hanging="709"/>
        <w:rPr>
          <w:rFonts w:ascii="Verdana" w:hAnsi="Verdana" w:cs="Arial"/>
          <w:b/>
          <w:sz w:val="24"/>
          <w:szCs w:val="24"/>
        </w:rPr>
      </w:pPr>
      <w:r w:rsidRPr="00E23B12">
        <w:rPr>
          <w:rFonts w:ascii="Verdana" w:hAnsi="Verdana" w:cs="Arial"/>
          <w:b/>
          <w:sz w:val="24"/>
          <w:szCs w:val="24"/>
        </w:rPr>
        <w:t xml:space="preserve">KEY RISKS/MATTERS FOR ESCALATION TO </w:t>
      </w:r>
      <w:r w:rsidR="00933C80">
        <w:rPr>
          <w:rFonts w:ascii="Verdana" w:hAnsi="Verdana" w:cs="Arial"/>
          <w:b/>
          <w:sz w:val="24"/>
          <w:szCs w:val="24"/>
        </w:rPr>
        <w:t xml:space="preserve">THE </w:t>
      </w:r>
      <w:r w:rsidR="00262508">
        <w:rPr>
          <w:rFonts w:ascii="Verdana" w:hAnsi="Verdana" w:cs="Arial"/>
          <w:b/>
          <w:sz w:val="24"/>
          <w:szCs w:val="24"/>
        </w:rPr>
        <w:t xml:space="preserve">COMMITTEE </w:t>
      </w:r>
    </w:p>
    <w:p w14:paraId="24BD8253" w14:textId="77777777" w:rsidR="00B45447" w:rsidRPr="00E23B12" w:rsidRDefault="00B45447" w:rsidP="00B45447">
      <w:pPr>
        <w:pStyle w:val="ListParagraph"/>
        <w:spacing w:after="0" w:line="240" w:lineRule="auto"/>
        <w:ind w:left="709"/>
        <w:rPr>
          <w:rFonts w:ascii="Verdana" w:hAnsi="Verdana" w:cs="Arial"/>
          <w:b/>
          <w:sz w:val="24"/>
          <w:szCs w:val="24"/>
        </w:rPr>
      </w:pPr>
    </w:p>
    <w:p w14:paraId="153D7130" w14:textId="53F1722E" w:rsidR="00592B9C" w:rsidRPr="00E6034C" w:rsidRDefault="00592B9C" w:rsidP="000D452E">
      <w:pPr>
        <w:pStyle w:val="ListParagraph"/>
        <w:numPr>
          <w:ilvl w:val="1"/>
          <w:numId w:val="1"/>
        </w:numPr>
        <w:spacing w:after="0" w:line="240" w:lineRule="auto"/>
        <w:jc w:val="both"/>
        <w:rPr>
          <w:szCs w:val="24"/>
        </w:rPr>
      </w:pPr>
      <w:r>
        <w:rPr>
          <w:rFonts w:ascii="Verdana" w:hAnsi="Verdana" w:cs="Arial"/>
          <w:sz w:val="24"/>
          <w:szCs w:val="24"/>
        </w:rPr>
        <w:t xml:space="preserve">Committee </w:t>
      </w:r>
      <w:r w:rsidR="00991927">
        <w:rPr>
          <w:rFonts w:ascii="Verdana" w:hAnsi="Verdana" w:cs="Arial"/>
          <w:sz w:val="24"/>
          <w:szCs w:val="24"/>
        </w:rPr>
        <w:t>M</w:t>
      </w:r>
      <w:r>
        <w:rPr>
          <w:rFonts w:ascii="Verdana" w:hAnsi="Verdana" w:cs="Arial"/>
          <w:sz w:val="24"/>
          <w:szCs w:val="24"/>
        </w:rPr>
        <w:t xml:space="preserve">embers are requested to note the </w:t>
      </w:r>
      <w:r>
        <w:rPr>
          <w:rFonts w:ascii="Verdana" w:hAnsi="Verdana"/>
          <w:sz w:val="24"/>
          <w:szCs w:val="24"/>
        </w:rPr>
        <w:t xml:space="preserve">progress being made </w:t>
      </w:r>
      <w:r w:rsidR="00DE5C1F">
        <w:rPr>
          <w:rFonts w:ascii="Verdana" w:hAnsi="Verdana"/>
          <w:sz w:val="24"/>
          <w:szCs w:val="24"/>
        </w:rPr>
        <w:t xml:space="preserve">in relation to commissioning and the role of the </w:t>
      </w:r>
      <w:r>
        <w:rPr>
          <w:rFonts w:ascii="Verdana" w:hAnsi="Verdana"/>
          <w:sz w:val="24"/>
          <w:szCs w:val="24"/>
        </w:rPr>
        <w:t xml:space="preserve">Commissioning Frameworks, EASC IMTP, Commissioning Intentions and the </w:t>
      </w:r>
      <w:r w:rsidRPr="00E6034C">
        <w:rPr>
          <w:rFonts w:ascii="Verdana" w:hAnsi="Verdana"/>
          <w:sz w:val="24"/>
          <w:szCs w:val="24"/>
        </w:rPr>
        <w:t>EASC Action Plan</w:t>
      </w:r>
      <w:r w:rsidR="00E6034C" w:rsidRPr="00E6034C">
        <w:rPr>
          <w:rFonts w:ascii="Verdana" w:hAnsi="Verdana"/>
          <w:sz w:val="24"/>
          <w:szCs w:val="24"/>
        </w:rPr>
        <w:t>.</w:t>
      </w:r>
    </w:p>
    <w:p w14:paraId="712BF967" w14:textId="77777777" w:rsidR="00E6034C" w:rsidRPr="00E6034C" w:rsidRDefault="00E6034C" w:rsidP="000D452E">
      <w:pPr>
        <w:pStyle w:val="ListParagraph"/>
        <w:numPr>
          <w:ilvl w:val="1"/>
          <w:numId w:val="1"/>
        </w:numPr>
        <w:spacing w:after="0" w:line="240" w:lineRule="auto"/>
        <w:jc w:val="both"/>
        <w:rPr>
          <w:szCs w:val="24"/>
        </w:rPr>
      </w:pPr>
      <w:r w:rsidRPr="00E6034C">
        <w:rPr>
          <w:rFonts w:ascii="Verdana" w:hAnsi="Verdana"/>
          <w:sz w:val="24"/>
          <w:szCs w:val="24"/>
        </w:rPr>
        <w:t xml:space="preserve">The aim of this </w:t>
      </w:r>
      <w:r>
        <w:rPr>
          <w:rFonts w:ascii="Verdana" w:hAnsi="Verdana"/>
          <w:sz w:val="24"/>
          <w:szCs w:val="24"/>
        </w:rPr>
        <w:t xml:space="preserve">collaborative commissioning </w:t>
      </w:r>
      <w:r w:rsidRPr="00E6034C">
        <w:rPr>
          <w:rFonts w:ascii="Verdana" w:hAnsi="Verdana"/>
          <w:sz w:val="24"/>
          <w:szCs w:val="24"/>
        </w:rPr>
        <w:t>approach is to</w:t>
      </w:r>
      <w:r w:rsidR="00DE5C1F" w:rsidRPr="00DE5C1F">
        <w:rPr>
          <w:rFonts w:ascii="Verdana" w:eastAsia="Calibri" w:hAnsi="Verdana" w:cs="Calibri"/>
          <w:sz w:val="24"/>
          <w:szCs w:val="24"/>
        </w:rPr>
        <w:t xml:space="preserve"> </w:t>
      </w:r>
      <w:proofErr w:type="spellStart"/>
      <w:r w:rsidR="00DE5C1F" w:rsidRPr="00DE5C1F">
        <w:rPr>
          <w:rFonts w:ascii="Verdana" w:eastAsia="Calibri" w:hAnsi="Verdana" w:cs="Calibri"/>
          <w:sz w:val="24"/>
          <w:szCs w:val="24"/>
        </w:rPr>
        <w:t>r</w:t>
      </w:r>
      <w:r w:rsidR="00DE5C1F" w:rsidRPr="00DE5C1F">
        <w:rPr>
          <w:rFonts w:ascii="Verdana" w:hAnsi="Verdana"/>
          <w:sz w:val="24"/>
          <w:szCs w:val="24"/>
        </w:rPr>
        <w:t>ecognise</w:t>
      </w:r>
      <w:proofErr w:type="spellEnd"/>
      <w:r w:rsidR="00DE5C1F" w:rsidRPr="00DE5C1F">
        <w:rPr>
          <w:rFonts w:ascii="Verdana" w:hAnsi="Verdana"/>
          <w:sz w:val="24"/>
          <w:szCs w:val="24"/>
        </w:rPr>
        <w:t xml:space="preserve"> the role of EASC in enabling commissioned services to support the wider urgent and emergency care system</w:t>
      </w:r>
      <w:r w:rsidR="00304222">
        <w:rPr>
          <w:rFonts w:ascii="Verdana" w:hAnsi="Verdana"/>
          <w:sz w:val="24"/>
          <w:szCs w:val="24"/>
        </w:rPr>
        <w:t xml:space="preserve"> by</w:t>
      </w:r>
      <w:r>
        <w:rPr>
          <w:rFonts w:ascii="Verdana" w:hAnsi="Verdana"/>
          <w:sz w:val="24"/>
          <w:szCs w:val="24"/>
        </w:rPr>
        <w:t>:</w:t>
      </w:r>
    </w:p>
    <w:p w14:paraId="3F0BE2BF" w14:textId="77777777" w:rsidR="00E6034C" w:rsidRPr="00E6034C" w:rsidRDefault="00E6034C" w:rsidP="00E6034C">
      <w:pPr>
        <w:pStyle w:val="ListParagraph"/>
        <w:numPr>
          <w:ilvl w:val="0"/>
          <w:numId w:val="29"/>
        </w:numPr>
        <w:spacing w:line="240" w:lineRule="auto"/>
        <w:jc w:val="both"/>
        <w:rPr>
          <w:rFonts w:ascii="Verdana" w:eastAsia="Calibri" w:hAnsi="Verdana" w:cstheme="majorBidi"/>
          <w:sz w:val="24"/>
          <w:szCs w:val="24"/>
        </w:rPr>
      </w:pPr>
      <w:r w:rsidRPr="00E6034C">
        <w:rPr>
          <w:rFonts w:ascii="Verdana" w:eastAsia="Calibri" w:hAnsi="Verdana"/>
          <w:sz w:val="24"/>
          <w:szCs w:val="24"/>
        </w:rPr>
        <w:t>provid</w:t>
      </w:r>
      <w:r w:rsidR="00304222">
        <w:rPr>
          <w:rFonts w:ascii="Verdana" w:eastAsia="Calibri" w:hAnsi="Verdana"/>
          <w:sz w:val="24"/>
          <w:szCs w:val="24"/>
        </w:rPr>
        <w:t>ing</w:t>
      </w:r>
      <w:r w:rsidRPr="00E6034C">
        <w:rPr>
          <w:rFonts w:ascii="Verdana" w:eastAsia="Calibri" w:hAnsi="Verdana"/>
          <w:sz w:val="24"/>
          <w:szCs w:val="24"/>
        </w:rPr>
        <w:t xml:space="preserve"> clear commissioning expectations</w:t>
      </w:r>
    </w:p>
    <w:p w14:paraId="46069CD1" w14:textId="77777777" w:rsidR="00E6034C" w:rsidRPr="00E6034C" w:rsidRDefault="00E6034C" w:rsidP="00E6034C">
      <w:pPr>
        <w:pStyle w:val="ListParagraph"/>
        <w:numPr>
          <w:ilvl w:val="0"/>
          <w:numId w:val="29"/>
        </w:numPr>
        <w:spacing w:line="240" w:lineRule="auto"/>
        <w:jc w:val="both"/>
        <w:rPr>
          <w:rFonts w:ascii="Verdana" w:eastAsia="Calibri" w:hAnsi="Verdana" w:cstheme="majorBidi"/>
          <w:sz w:val="24"/>
          <w:szCs w:val="24"/>
        </w:rPr>
      </w:pPr>
      <w:r w:rsidRPr="00E6034C">
        <w:rPr>
          <w:rFonts w:ascii="Verdana" w:eastAsia="Calibri" w:hAnsi="Verdana"/>
          <w:sz w:val="24"/>
          <w:szCs w:val="24"/>
        </w:rPr>
        <w:t>ensur</w:t>
      </w:r>
      <w:r w:rsidR="00304222">
        <w:rPr>
          <w:rFonts w:ascii="Verdana" w:eastAsia="Calibri" w:hAnsi="Verdana"/>
          <w:sz w:val="24"/>
          <w:szCs w:val="24"/>
        </w:rPr>
        <w:t>ing</w:t>
      </w:r>
      <w:r w:rsidRPr="00E6034C">
        <w:rPr>
          <w:rFonts w:ascii="Verdana" w:eastAsia="Calibri" w:hAnsi="Verdana"/>
          <w:sz w:val="24"/>
          <w:szCs w:val="24"/>
        </w:rPr>
        <w:t xml:space="preserve"> a value-based approach which enables an equitable, sustainable and transparent use of resources to achieve better outcomes for patients</w:t>
      </w:r>
    </w:p>
    <w:p w14:paraId="06BAD931" w14:textId="77777777" w:rsidR="00E6034C" w:rsidRPr="00E6034C" w:rsidRDefault="00E6034C" w:rsidP="00E6034C">
      <w:pPr>
        <w:pStyle w:val="ListParagraph"/>
        <w:numPr>
          <w:ilvl w:val="0"/>
          <w:numId w:val="29"/>
        </w:numPr>
        <w:spacing w:line="240" w:lineRule="auto"/>
        <w:jc w:val="both"/>
        <w:rPr>
          <w:rFonts w:ascii="Verdana" w:eastAsia="Calibri" w:hAnsi="Verdana" w:cstheme="majorBidi"/>
          <w:sz w:val="24"/>
          <w:szCs w:val="24"/>
        </w:rPr>
      </w:pPr>
      <w:r w:rsidRPr="00E6034C">
        <w:rPr>
          <w:rFonts w:ascii="Verdana" w:eastAsia="Calibri" w:hAnsi="Verdana"/>
          <w:sz w:val="24"/>
          <w:szCs w:val="24"/>
        </w:rPr>
        <w:t>facilitat</w:t>
      </w:r>
      <w:r w:rsidR="00304222">
        <w:rPr>
          <w:rFonts w:ascii="Verdana" w:eastAsia="Calibri" w:hAnsi="Verdana"/>
          <w:sz w:val="24"/>
          <w:szCs w:val="24"/>
        </w:rPr>
        <w:t>ing</w:t>
      </w:r>
      <w:r w:rsidRPr="00E6034C">
        <w:rPr>
          <w:rFonts w:ascii="Verdana" w:eastAsia="Calibri" w:hAnsi="Verdana"/>
          <w:sz w:val="24"/>
          <w:szCs w:val="24"/>
        </w:rPr>
        <w:t xml:space="preserve"> the required collaborative and integrated commissioning as part of a system-wide response across the urgent and emergency care services system</w:t>
      </w:r>
    </w:p>
    <w:p w14:paraId="492AE96B" w14:textId="77777777" w:rsidR="00E6034C" w:rsidRPr="00E6034C" w:rsidRDefault="00E6034C" w:rsidP="00E6034C">
      <w:pPr>
        <w:pStyle w:val="ListParagraph"/>
        <w:numPr>
          <w:ilvl w:val="0"/>
          <w:numId w:val="29"/>
        </w:numPr>
        <w:spacing w:line="240" w:lineRule="auto"/>
        <w:jc w:val="both"/>
        <w:rPr>
          <w:rFonts w:ascii="Verdana" w:eastAsia="Calibri" w:hAnsi="Verdana" w:cstheme="majorBidi"/>
          <w:sz w:val="24"/>
          <w:szCs w:val="24"/>
        </w:rPr>
      </w:pPr>
      <w:r w:rsidRPr="00E6034C">
        <w:rPr>
          <w:rFonts w:ascii="Verdana" w:eastAsia="Calibri" w:hAnsi="Verdana"/>
          <w:sz w:val="24"/>
          <w:szCs w:val="24"/>
        </w:rPr>
        <w:t>adopt</w:t>
      </w:r>
      <w:r w:rsidR="00304222">
        <w:rPr>
          <w:rFonts w:ascii="Verdana" w:eastAsia="Calibri" w:hAnsi="Verdana"/>
          <w:sz w:val="24"/>
          <w:szCs w:val="24"/>
        </w:rPr>
        <w:t>ing</w:t>
      </w:r>
      <w:r w:rsidRPr="00E6034C">
        <w:rPr>
          <w:rFonts w:ascii="Verdana" w:eastAsia="Calibri" w:hAnsi="Verdana"/>
          <w:sz w:val="24"/>
          <w:szCs w:val="24"/>
        </w:rPr>
        <w:t xml:space="preserve"> a consistent commissioning process and approach and improved sharing of best practice</w:t>
      </w:r>
      <w:r>
        <w:rPr>
          <w:rFonts w:ascii="Verdana" w:eastAsia="Calibri" w:hAnsi="Verdana"/>
          <w:sz w:val="24"/>
          <w:szCs w:val="24"/>
        </w:rPr>
        <w:t xml:space="preserve">, supporting </w:t>
      </w:r>
      <w:r w:rsidRPr="00E6034C">
        <w:rPr>
          <w:rFonts w:ascii="Verdana" w:eastAsia="Calibri" w:hAnsi="Verdana"/>
          <w:sz w:val="24"/>
          <w:szCs w:val="24"/>
        </w:rPr>
        <w:t>sustainable service delivery and commissioning going forward</w:t>
      </w:r>
    </w:p>
    <w:p w14:paraId="0E4985B1" w14:textId="77777777" w:rsidR="00E6034C" w:rsidRPr="00E6034C" w:rsidRDefault="00E6034C" w:rsidP="00E6034C">
      <w:pPr>
        <w:pStyle w:val="ListParagraph"/>
        <w:numPr>
          <w:ilvl w:val="0"/>
          <w:numId w:val="29"/>
        </w:numPr>
        <w:spacing w:line="240" w:lineRule="auto"/>
        <w:jc w:val="both"/>
        <w:rPr>
          <w:rFonts w:ascii="Verdana" w:eastAsia="Calibri" w:hAnsi="Verdana" w:cstheme="majorBidi"/>
          <w:sz w:val="24"/>
          <w:szCs w:val="24"/>
        </w:rPr>
      </w:pPr>
      <w:proofErr w:type="gramStart"/>
      <w:r w:rsidRPr="00E6034C">
        <w:rPr>
          <w:rFonts w:ascii="Verdana" w:eastAsia="Calibri" w:hAnsi="Verdana" w:cstheme="majorBidi"/>
          <w:sz w:val="24"/>
          <w:szCs w:val="24"/>
        </w:rPr>
        <w:t>support</w:t>
      </w:r>
      <w:r w:rsidR="00304222">
        <w:rPr>
          <w:rFonts w:ascii="Verdana" w:eastAsia="Calibri" w:hAnsi="Verdana" w:cstheme="majorBidi"/>
          <w:sz w:val="24"/>
          <w:szCs w:val="24"/>
        </w:rPr>
        <w:t>ing</w:t>
      </w:r>
      <w:proofErr w:type="gramEnd"/>
      <w:r w:rsidRPr="00E6034C">
        <w:rPr>
          <w:rFonts w:ascii="Verdana" w:eastAsia="Calibri" w:hAnsi="Verdana" w:cstheme="majorBidi"/>
          <w:sz w:val="24"/>
          <w:szCs w:val="24"/>
        </w:rPr>
        <w:t xml:space="preserve"> an improvement in </w:t>
      </w:r>
      <w:r w:rsidRPr="00E6034C">
        <w:rPr>
          <w:rFonts w:ascii="Verdana" w:hAnsi="Verdana"/>
          <w:sz w:val="24"/>
          <w:szCs w:val="24"/>
        </w:rPr>
        <w:t xml:space="preserve">service delivery, quality, patient safety and performance with a view always to </w:t>
      </w:r>
      <w:proofErr w:type="spellStart"/>
      <w:r w:rsidRPr="00E6034C">
        <w:rPr>
          <w:rFonts w:ascii="Verdana" w:hAnsi="Verdana"/>
          <w:sz w:val="24"/>
          <w:szCs w:val="24"/>
        </w:rPr>
        <w:t>optimise</w:t>
      </w:r>
      <w:proofErr w:type="spellEnd"/>
      <w:r w:rsidRPr="00E6034C">
        <w:rPr>
          <w:rFonts w:ascii="Verdana" w:hAnsi="Verdana"/>
          <w:sz w:val="24"/>
          <w:szCs w:val="24"/>
        </w:rPr>
        <w:t xml:space="preserve"> patient outcomes, patient safety and the patient experience. </w:t>
      </w:r>
    </w:p>
    <w:p w14:paraId="359A8648" w14:textId="67CC33BD" w:rsidR="00DE5C1F" w:rsidRPr="00DE5C1F" w:rsidRDefault="00E6034C" w:rsidP="000D452E">
      <w:pPr>
        <w:pStyle w:val="ListParagraph"/>
        <w:numPr>
          <w:ilvl w:val="1"/>
          <w:numId w:val="1"/>
        </w:numPr>
        <w:spacing w:after="0" w:line="240" w:lineRule="auto"/>
        <w:jc w:val="both"/>
        <w:rPr>
          <w:rFonts w:ascii="Verdana" w:hAnsi="Verdana"/>
          <w:sz w:val="24"/>
          <w:szCs w:val="24"/>
        </w:rPr>
      </w:pPr>
      <w:r>
        <w:rPr>
          <w:rFonts w:ascii="Verdana" w:hAnsi="Verdana"/>
          <w:sz w:val="24"/>
          <w:szCs w:val="24"/>
        </w:rPr>
        <w:t>Whil</w:t>
      </w:r>
      <w:r w:rsidR="00991927">
        <w:rPr>
          <w:rFonts w:ascii="Verdana" w:hAnsi="Verdana"/>
          <w:sz w:val="24"/>
          <w:szCs w:val="24"/>
        </w:rPr>
        <w:t>st</w:t>
      </w:r>
      <w:r>
        <w:rPr>
          <w:rFonts w:ascii="Verdana" w:hAnsi="Verdana"/>
          <w:sz w:val="24"/>
          <w:szCs w:val="24"/>
        </w:rPr>
        <w:t xml:space="preserve"> the approach does set out the strategic</w:t>
      </w:r>
      <w:r w:rsidR="00DE5C1F">
        <w:rPr>
          <w:rFonts w:ascii="Verdana" w:hAnsi="Verdana"/>
          <w:sz w:val="24"/>
          <w:szCs w:val="24"/>
        </w:rPr>
        <w:t xml:space="preserve"> priorities of the Committee, this is complemented by a </w:t>
      </w:r>
      <w:r w:rsidR="00DE5C1F">
        <w:rPr>
          <w:rFonts w:ascii="Verdana" w:eastAsia="Verdana" w:hAnsi="Verdana" w:cs="Verdana"/>
          <w:sz w:val="24"/>
          <w:szCs w:val="24"/>
        </w:rPr>
        <w:t xml:space="preserve">focus on </w:t>
      </w:r>
      <w:r w:rsidR="00DE5C1F">
        <w:rPr>
          <w:rFonts w:ascii="Verdana" w:hAnsi="Verdana"/>
          <w:sz w:val="24"/>
          <w:szCs w:val="24"/>
        </w:rPr>
        <w:t xml:space="preserve">the delivery of </w:t>
      </w:r>
      <w:r w:rsidR="00DE5C1F" w:rsidRPr="00C952E5">
        <w:rPr>
          <w:rFonts w:ascii="Verdana" w:hAnsi="Verdana"/>
          <w:sz w:val="24"/>
          <w:szCs w:val="24"/>
        </w:rPr>
        <w:t>operational improvements across</w:t>
      </w:r>
      <w:r w:rsidR="00DE5C1F">
        <w:rPr>
          <w:rFonts w:ascii="Verdana" w:hAnsi="Verdana"/>
          <w:sz w:val="24"/>
          <w:szCs w:val="24"/>
        </w:rPr>
        <w:t xml:space="preserve"> the system in the short term and the inclusion of </w:t>
      </w:r>
      <w:r w:rsidR="00DE5C1F" w:rsidRPr="610E400B">
        <w:rPr>
          <w:rFonts w:ascii="Verdana" w:eastAsia="Verdana" w:hAnsi="Verdana" w:cs="Verdana"/>
          <w:sz w:val="24"/>
          <w:szCs w:val="24"/>
        </w:rPr>
        <w:t>s</w:t>
      </w:r>
      <w:r w:rsidR="00DE5C1F">
        <w:rPr>
          <w:rFonts w:ascii="Verdana" w:eastAsia="Verdana" w:hAnsi="Verdana" w:cs="Verdana"/>
          <w:sz w:val="24"/>
          <w:szCs w:val="24"/>
        </w:rPr>
        <w:t>ervice deliverables and metrics.</w:t>
      </w:r>
    </w:p>
    <w:p w14:paraId="041E4DBA" w14:textId="77777777" w:rsidR="00D65705" w:rsidRPr="00304222" w:rsidRDefault="00E6034C" w:rsidP="000D452E">
      <w:pPr>
        <w:pStyle w:val="ListParagraph"/>
        <w:numPr>
          <w:ilvl w:val="1"/>
          <w:numId w:val="1"/>
        </w:numPr>
        <w:spacing w:after="0" w:line="240" w:lineRule="auto"/>
        <w:jc w:val="both"/>
        <w:rPr>
          <w:rFonts w:ascii="Verdana" w:hAnsi="Verdana"/>
          <w:sz w:val="24"/>
          <w:szCs w:val="24"/>
        </w:rPr>
      </w:pPr>
      <w:r w:rsidRPr="00E6034C">
        <w:rPr>
          <w:rFonts w:ascii="Verdana" w:hAnsi="Verdana"/>
          <w:sz w:val="24"/>
          <w:szCs w:val="24"/>
        </w:rPr>
        <w:t xml:space="preserve">This approach </w:t>
      </w:r>
      <w:r>
        <w:rPr>
          <w:rFonts w:ascii="Verdana" w:hAnsi="Verdana"/>
          <w:sz w:val="24"/>
          <w:szCs w:val="24"/>
        </w:rPr>
        <w:t xml:space="preserve">recognizes the importance of </w:t>
      </w:r>
      <w:r w:rsidR="00DE5C1F">
        <w:rPr>
          <w:rFonts w:ascii="Verdana" w:hAnsi="Verdana"/>
          <w:sz w:val="24"/>
          <w:szCs w:val="24"/>
        </w:rPr>
        <w:t xml:space="preserve">timely </w:t>
      </w:r>
      <w:r w:rsidRPr="00E6034C">
        <w:rPr>
          <w:rFonts w:ascii="Verdana" w:hAnsi="Verdana"/>
          <w:sz w:val="24"/>
          <w:szCs w:val="24"/>
        </w:rPr>
        <w:t>engag</w:t>
      </w:r>
      <w:r w:rsidR="00DE5C1F">
        <w:rPr>
          <w:rFonts w:ascii="Verdana" w:hAnsi="Verdana"/>
          <w:sz w:val="24"/>
          <w:szCs w:val="24"/>
        </w:rPr>
        <w:t xml:space="preserve">ement </w:t>
      </w:r>
      <w:r w:rsidR="00DE5C1F" w:rsidRPr="610E400B">
        <w:rPr>
          <w:rFonts w:ascii="Verdana" w:eastAsia="Calibri" w:hAnsi="Verdana" w:cstheme="majorBidi"/>
          <w:sz w:val="24"/>
          <w:szCs w:val="24"/>
        </w:rPr>
        <w:t xml:space="preserve">with key </w:t>
      </w:r>
      <w:r w:rsidR="00DE5C1F">
        <w:rPr>
          <w:rFonts w:ascii="Verdana" w:eastAsia="Calibri" w:hAnsi="Verdana" w:cstheme="majorBidi"/>
          <w:sz w:val="24"/>
          <w:szCs w:val="24"/>
        </w:rPr>
        <w:t>stakeholders</w:t>
      </w:r>
      <w:r w:rsidR="00DE5C1F" w:rsidRPr="610E400B">
        <w:rPr>
          <w:rFonts w:ascii="Verdana" w:eastAsia="Calibri" w:hAnsi="Verdana" w:cstheme="majorBidi"/>
          <w:sz w:val="24"/>
          <w:szCs w:val="24"/>
        </w:rPr>
        <w:t xml:space="preserve"> in the wider urgent and emergency care system</w:t>
      </w:r>
      <w:r w:rsidR="00DE5C1F">
        <w:rPr>
          <w:rFonts w:ascii="Verdana" w:eastAsia="Calibri" w:hAnsi="Verdana" w:cstheme="majorBidi"/>
          <w:sz w:val="24"/>
          <w:szCs w:val="24"/>
        </w:rPr>
        <w:t xml:space="preserve"> and the EASC Commissioning Cycle will be extended during the planning cycle to strengthen this.</w:t>
      </w:r>
    </w:p>
    <w:p w14:paraId="19989CAF" w14:textId="1FE9D1FF" w:rsidR="001919FE" w:rsidRDefault="001919FE" w:rsidP="00AF3469">
      <w:pPr>
        <w:spacing w:after="0" w:line="240" w:lineRule="auto"/>
        <w:jc w:val="both"/>
        <w:rPr>
          <w:rFonts w:ascii="Verdana" w:hAnsi="Verdana" w:cs="Arial"/>
          <w:b/>
          <w:sz w:val="24"/>
          <w:szCs w:val="24"/>
        </w:rPr>
      </w:pPr>
    </w:p>
    <w:p w14:paraId="6829F289" w14:textId="2C4A55E0" w:rsidR="00991927" w:rsidRDefault="00991927" w:rsidP="00AF3469">
      <w:pPr>
        <w:spacing w:after="0" w:line="240" w:lineRule="auto"/>
        <w:jc w:val="both"/>
        <w:rPr>
          <w:rFonts w:ascii="Verdana" w:hAnsi="Verdana" w:cs="Arial"/>
          <w:b/>
          <w:sz w:val="24"/>
          <w:szCs w:val="24"/>
        </w:rPr>
      </w:pPr>
    </w:p>
    <w:p w14:paraId="3ACD3FA0" w14:textId="6F0EC160" w:rsidR="00991927" w:rsidRDefault="00991927" w:rsidP="00AF3469">
      <w:pPr>
        <w:spacing w:after="0" w:line="240" w:lineRule="auto"/>
        <w:jc w:val="both"/>
        <w:rPr>
          <w:rFonts w:ascii="Verdana" w:hAnsi="Verdana" w:cs="Arial"/>
          <w:b/>
          <w:sz w:val="24"/>
          <w:szCs w:val="24"/>
        </w:rPr>
      </w:pPr>
    </w:p>
    <w:p w14:paraId="241D816E" w14:textId="77777777" w:rsidR="00991927" w:rsidRDefault="00991927" w:rsidP="00AF3469">
      <w:pPr>
        <w:spacing w:after="0" w:line="240" w:lineRule="auto"/>
        <w:jc w:val="both"/>
        <w:rPr>
          <w:rFonts w:ascii="Verdana" w:hAnsi="Verdana" w:cs="Arial"/>
          <w:b/>
          <w:sz w:val="24"/>
          <w:szCs w:val="24"/>
        </w:rPr>
      </w:pPr>
    </w:p>
    <w:p w14:paraId="517ECDE9" w14:textId="77777777" w:rsidR="003B5DE2" w:rsidRDefault="003B5DE2" w:rsidP="00AF3469">
      <w:pPr>
        <w:spacing w:after="0" w:line="240" w:lineRule="auto"/>
        <w:jc w:val="both"/>
        <w:rPr>
          <w:rFonts w:ascii="Verdana" w:hAnsi="Verdana" w:cs="Arial"/>
          <w:b/>
          <w:sz w:val="24"/>
          <w:szCs w:val="24"/>
        </w:rPr>
      </w:pPr>
    </w:p>
    <w:p w14:paraId="0EBF9D53" w14:textId="77777777" w:rsidR="006A7DA6" w:rsidRDefault="0083034D" w:rsidP="000D452E">
      <w:pPr>
        <w:pStyle w:val="ListParagraph"/>
        <w:numPr>
          <w:ilvl w:val="0"/>
          <w:numId w:val="1"/>
        </w:numPr>
        <w:spacing w:after="0" w:line="240" w:lineRule="auto"/>
        <w:ind w:left="709" w:hanging="709"/>
        <w:rPr>
          <w:rFonts w:ascii="Verdana" w:hAnsi="Verdana" w:cs="Arial"/>
          <w:b/>
          <w:sz w:val="24"/>
          <w:szCs w:val="24"/>
        </w:rPr>
      </w:pPr>
      <w:r>
        <w:rPr>
          <w:rFonts w:ascii="Verdana" w:hAnsi="Verdana" w:cs="Arial"/>
          <w:b/>
          <w:sz w:val="24"/>
          <w:szCs w:val="24"/>
        </w:rPr>
        <w:lastRenderedPageBreak/>
        <w:t xml:space="preserve">IMPACT </w:t>
      </w:r>
      <w:r w:rsidR="006617E2" w:rsidRPr="00E23B12">
        <w:rPr>
          <w:rFonts w:ascii="Verdana" w:hAnsi="Verdana" w:cs="Arial"/>
          <w:b/>
          <w:sz w:val="24"/>
          <w:szCs w:val="24"/>
        </w:rPr>
        <w:t>ASSE</w:t>
      </w:r>
      <w:r w:rsidR="006A7DA6" w:rsidRPr="00E23B12">
        <w:rPr>
          <w:rFonts w:ascii="Verdana" w:hAnsi="Verdana" w:cs="Arial"/>
          <w:b/>
          <w:sz w:val="24"/>
          <w:szCs w:val="24"/>
        </w:rPr>
        <w:t>S</w:t>
      </w:r>
      <w:r w:rsidR="006617E2" w:rsidRPr="00E23B12">
        <w:rPr>
          <w:rFonts w:ascii="Verdana" w:hAnsi="Verdana" w:cs="Arial"/>
          <w:b/>
          <w:sz w:val="24"/>
          <w:szCs w:val="24"/>
        </w:rPr>
        <w:t>S</w:t>
      </w:r>
      <w:r w:rsidR="006A7DA6" w:rsidRPr="00E23B12">
        <w:rPr>
          <w:rFonts w:ascii="Verdana" w:hAnsi="Verdana" w:cs="Arial"/>
          <w:b/>
          <w:sz w:val="24"/>
          <w:szCs w:val="24"/>
        </w:rPr>
        <w:t>MENT</w:t>
      </w:r>
    </w:p>
    <w:p w14:paraId="68033205" w14:textId="77777777" w:rsidR="00344184" w:rsidRPr="00E23B12" w:rsidRDefault="00344184" w:rsidP="00344184">
      <w:pPr>
        <w:pStyle w:val="ListParagraph"/>
        <w:spacing w:after="0" w:line="240" w:lineRule="auto"/>
        <w:ind w:left="709"/>
        <w:rPr>
          <w:rFonts w:ascii="Verdana" w:hAnsi="Verdana" w:cs="Arial"/>
          <w:b/>
          <w:sz w:val="24"/>
          <w:szCs w:val="24"/>
        </w:rPr>
      </w:pPr>
    </w:p>
    <w:tbl>
      <w:tblPr>
        <w:tblStyle w:val="TableGrid"/>
        <w:tblW w:w="9356" w:type="dxa"/>
        <w:tblInd w:w="-5" w:type="dxa"/>
        <w:tblLayout w:type="fixed"/>
        <w:tblLook w:val="04A0" w:firstRow="1" w:lastRow="0" w:firstColumn="1" w:lastColumn="0" w:noHBand="0" w:noVBand="1"/>
      </w:tblPr>
      <w:tblGrid>
        <w:gridCol w:w="4111"/>
        <w:gridCol w:w="5245"/>
      </w:tblGrid>
      <w:tr w:rsidR="007F0937" w:rsidRPr="00E23B12" w14:paraId="1B447159" w14:textId="77777777" w:rsidTr="00577535">
        <w:trPr>
          <w:trHeight w:val="876"/>
        </w:trPr>
        <w:tc>
          <w:tcPr>
            <w:tcW w:w="4111" w:type="dxa"/>
            <w:shd w:val="clear" w:color="auto" w:fill="F2F2F2" w:themeFill="background1" w:themeFillShade="F2"/>
            <w:vAlign w:val="center"/>
          </w:tcPr>
          <w:p w14:paraId="5DA2E4D9" w14:textId="77777777" w:rsidR="007F0937" w:rsidRPr="00E23B12" w:rsidRDefault="000B4302" w:rsidP="000B4302">
            <w:pPr>
              <w:rPr>
                <w:rFonts w:ascii="Verdana" w:hAnsi="Verdana" w:cs="Arial"/>
                <w:b/>
                <w:sz w:val="24"/>
                <w:szCs w:val="24"/>
              </w:rPr>
            </w:pPr>
            <w:r>
              <w:rPr>
                <w:rFonts w:ascii="Verdana" w:hAnsi="Verdana" w:cs="Arial"/>
                <w:b/>
                <w:sz w:val="24"/>
                <w:szCs w:val="24"/>
              </w:rPr>
              <w:t>Quality/S</w:t>
            </w:r>
            <w:r w:rsidR="00344184" w:rsidRPr="00E23B12">
              <w:rPr>
                <w:rFonts w:ascii="Verdana" w:hAnsi="Verdana" w:cs="Arial"/>
                <w:b/>
                <w:sz w:val="24"/>
                <w:szCs w:val="24"/>
              </w:rPr>
              <w:t>afety</w:t>
            </w:r>
            <w:r>
              <w:rPr>
                <w:rFonts w:ascii="Verdana" w:hAnsi="Verdana" w:cs="Arial"/>
                <w:b/>
                <w:sz w:val="24"/>
                <w:szCs w:val="24"/>
              </w:rPr>
              <w:t>/Patient Experience</w:t>
            </w:r>
            <w:r w:rsidR="00344184" w:rsidRPr="00E23B12">
              <w:rPr>
                <w:rFonts w:ascii="Verdana" w:hAnsi="Verdana" w:cs="Arial"/>
                <w:b/>
                <w:sz w:val="24"/>
                <w:szCs w:val="24"/>
              </w:rPr>
              <w:t xml:space="preserve"> implications</w:t>
            </w:r>
            <w:r w:rsidR="00344184">
              <w:rPr>
                <w:rFonts w:ascii="Verdana" w:hAnsi="Verdana" w:cs="Arial"/>
                <w:b/>
                <w:sz w:val="24"/>
                <w:szCs w:val="24"/>
              </w:rPr>
              <w:t xml:space="preserve"> </w:t>
            </w:r>
          </w:p>
        </w:tc>
        <w:sdt>
          <w:sdtPr>
            <w:rPr>
              <w:rFonts w:ascii="Verdana" w:hAnsi="Verdana" w:cs="Arial"/>
              <w:sz w:val="24"/>
              <w:szCs w:val="24"/>
            </w:rPr>
            <w:id w:val="1644078862"/>
            <w:placeholder>
              <w:docPart w:val="B30AB8AC73B847ED8468C6B5CFFBF0E3"/>
            </w:placeholder>
            <w:dropDownList>
              <w:listItem w:value="Choose an item."/>
              <w:listItem w:displayText="Yes (Please see detail below)" w:value="Yes (Please see detail below)"/>
              <w:listItem w:displayText="There are no specific quality and safety implications related to the activity outined in this report." w:value="There are no specific quality and safety implications related to the activity outined in this report."/>
            </w:dropDownList>
          </w:sdtPr>
          <w:sdtEndPr/>
          <w:sdtContent>
            <w:tc>
              <w:tcPr>
                <w:tcW w:w="5245" w:type="dxa"/>
                <w:vAlign w:val="center"/>
              </w:tcPr>
              <w:p w14:paraId="4D323C69" w14:textId="77777777" w:rsidR="007F0937" w:rsidRPr="00E23B12" w:rsidRDefault="00EB5514" w:rsidP="00344184">
                <w:pPr>
                  <w:jc w:val="both"/>
                  <w:rPr>
                    <w:rFonts w:ascii="Verdana" w:hAnsi="Verdana" w:cs="Arial"/>
                    <w:sz w:val="24"/>
                    <w:szCs w:val="24"/>
                  </w:rPr>
                </w:pPr>
                <w:r>
                  <w:rPr>
                    <w:rFonts w:ascii="Verdana" w:hAnsi="Verdana" w:cs="Arial"/>
                    <w:sz w:val="24"/>
                    <w:szCs w:val="24"/>
                  </w:rPr>
                  <w:t>There are no specific quality and safety implications related to the activity outined in this report.</w:t>
                </w:r>
              </w:p>
            </w:tc>
          </w:sdtContent>
        </w:sdt>
      </w:tr>
      <w:tr w:rsidR="00C52F2D" w:rsidRPr="00E23B12" w14:paraId="01E03F18" w14:textId="77777777" w:rsidTr="00577535">
        <w:trPr>
          <w:trHeight w:val="847"/>
        </w:trPr>
        <w:tc>
          <w:tcPr>
            <w:tcW w:w="4111" w:type="dxa"/>
            <w:shd w:val="clear" w:color="auto" w:fill="F2F2F2" w:themeFill="background1" w:themeFillShade="F2"/>
            <w:vAlign w:val="center"/>
          </w:tcPr>
          <w:p w14:paraId="2BBD17B5" w14:textId="77777777" w:rsidR="00C52F2D" w:rsidRPr="00E23B12" w:rsidRDefault="00E55D6E" w:rsidP="00E55D6E">
            <w:pPr>
              <w:rPr>
                <w:rFonts w:ascii="Verdana" w:hAnsi="Verdana" w:cs="Arial"/>
                <w:b/>
                <w:sz w:val="24"/>
                <w:szCs w:val="24"/>
              </w:rPr>
            </w:pPr>
            <w:r>
              <w:rPr>
                <w:rFonts w:ascii="Verdana" w:hAnsi="Verdana" w:cs="Arial"/>
                <w:b/>
                <w:sz w:val="24"/>
                <w:szCs w:val="24"/>
              </w:rPr>
              <w:t>Related H</w:t>
            </w:r>
            <w:r w:rsidR="00344184" w:rsidRPr="00E23B12">
              <w:rPr>
                <w:rFonts w:ascii="Verdana" w:hAnsi="Verdana" w:cs="Arial"/>
                <w:b/>
                <w:sz w:val="24"/>
                <w:szCs w:val="24"/>
              </w:rPr>
              <w:t>ealth</w:t>
            </w:r>
            <w:r>
              <w:rPr>
                <w:rFonts w:ascii="Verdana" w:hAnsi="Verdana" w:cs="Arial"/>
                <w:b/>
                <w:sz w:val="24"/>
                <w:szCs w:val="24"/>
              </w:rPr>
              <w:t xml:space="preserve"> and Care standard(s)</w:t>
            </w:r>
          </w:p>
        </w:tc>
        <w:sdt>
          <w:sdtPr>
            <w:rPr>
              <w:rStyle w:val="Style31"/>
              <w:rFonts w:ascii="Verdana" w:hAnsi="Verdana"/>
              <w:sz w:val="24"/>
              <w:szCs w:val="24"/>
            </w:rPr>
            <w:id w:val="439423197"/>
            <w:placeholder>
              <w:docPart w:val="A2BD9C559A8744198F368B3D05BA5727"/>
            </w:placeholder>
            <w:dropDownList>
              <w:listItem w:value="Choose an item."/>
              <w:listItem w:displayText="ALL are relevant to this report" w:value="ALL are relevant to this report"/>
              <w:listItem w:displayText="Governance, Leadership and Accountability" w:value="Governance, Leadership and Accountability"/>
              <w:listItem w:displayText="Staff and Resources" w:value="Staff and Resources"/>
              <w:listItem w:displayText="Staying Healthy" w:value="Staying Healthy"/>
              <w:listItem w:displayText="Safe Care" w:value="Safe Care"/>
              <w:listItem w:displayText="Individual Care" w:value="Individual Care"/>
              <w:listItem w:displayText="Timely Care" w:value="Timely Care"/>
              <w:listItem w:displayText="Dignified Care" w:value="Dignified Care"/>
              <w:listItem w:displayText="Effective Care" w:value="Effective Care"/>
            </w:dropDownList>
          </w:sdtPr>
          <w:sdtEndPr>
            <w:rPr>
              <w:rStyle w:val="DefaultParagraphFont"/>
              <w:rFonts w:cs="Arial"/>
              <w:color w:val="FF0000"/>
            </w:rPr>
          </w:sdtEndPr>
          <w:sdtContent>
            <w:tc>
              <w:tcPr>
                <w:tcW w:w="5245" w:type="dxa"/>
                <w:vAlign w:val="center"/>
              </w:tcPr>
              <w:p w14:paraId="10435353" w14:textId="77777777" w:rsidR="00C52F2D" w:rsidRPr="00E23B12" w:rsidRDefault="00EB5514" w:rsidP="00344184">
                <w:pPr>
                  <w:jc w:val="both"/>
                  <w:rPr>
                    <w:rFonts w:ascii="Verdana" w:hAnsi="Verdana" w:cs="Arial"/>
                    <w:color w:val="FF0000"/>
                    <w:sz w:val="24"/>
                    <w:szCs w:val="24"/>
                  </w:rPr>
                </w:pPr>
                <w:r>
                  <w:rPr>
                    <w:rStyle w:val="Style31"/>
                    <w:rFonts w:ascii="Verdana" w:hAnsi="Verdana"/>
                    <w:sz w:val="24"/>
                    <w:szCs w:val="24"/>
                  </w:rPr>
                  <w:t>ALL are relevant to this report</w:t>
                </w:r>
              </w:p>
            </w:tc>
          </w:sdtContent>
        </w:sdt>
      </w:tr>
      <w:tr w:rsidR="007F0937" w:rsidRPr="00E23B12" w14:paraId="2CA75086" w14:textId="77777777" w:rsidTr="00223C86">
        <w:trPr>
          <w:trHeight w:val="787"/>
        </w:trPr>
        <w:tc>
          <w:tcPr>
            <w:tcW w:w="4111" w:type="dxa"/>
            <w:shd w:val="clear" w:color="auto" w:fill="F2F2F2" w:themeFill="background1" w:themeFillShade="F2"/>
            <w:vAlign w:val="center"/>
          </w:tcPr>
          <w:p w14:paraId="12E12814" w14:textId="77777777" w:rsidR="007F0937" w:rsidRPr="00E23B12" w:rsidRDefault="00344184" w:rsidP="00344184">
            <w:pPr>
              <w:rPr>
                <w:rFonts w:ascii="Verdana" w:hAnsi="Verdana" w:cs="Arial"/>
                <w:b/>
                <w:sz w:val="24"/>
                <w:szCs w:val="24"/>
              </w:rPr>
            </w:pPr>
            <w:r w:rsidRPr="00E23B12">
              <w:rPr>
                <w:rFonts w:ascii="Verdana" w:hAnsi="Verdana" w:cs="Arial"/>
                <w:b/>
                <w:sz w:val="24"/>
                <w:szCs w:val="24"/>
              </w:rPr>
              <w:t>Equality impact assessment completed</w:t>
            </w:r>
          </w:p>
        </w:tc>
        <w:tc>
          <w:tcPr>
            <w:tcW w:w="5245" w:type="dxa"/>
            <w:vAlign w:val="center"/>
          </w:tcPr>
          <w:p w14:paraId="62CB4F1F" w14:textId="77777777" w:rsidR="007F0937" w:rsidRPr="00E23B12" w:rsidRDefault="007B7F2C" w:rsidP="00344184">
            <w:pPr>
              <w:jc w:val="both"/>
              <w:rPr>
                <w:rFonts w:ascii="Verdana" w:hAnsi="Verdana"/>
                <w:sz w:val="24"/>
                <w:szCs w:val="24"/>
              </w:rPr>
            </w:pPr>
            <w:sdt>
              <w:sdtPr>
                <w:rPr>
                  <w:rStyle w:val="Style32"/>
                  <w:rFonts w:ascii="Verdana" w:hAnsi="Verdana"/>
                  <w:sz w:val="24"/>
                  <w:szCs w:val="24"/>
                </w:rPr>
                <w:id w:val="1502166926"/>
                <w:placeholder>
                  <w:docPart w:val="41651863313D4D1D8846FF5F69F730F9"/>
                </w:placeholder>
                <w:dropDownList>
                  <w:listItem w:value="Choose an item."/>
                  <w:listItem w:displayText="Not required" w:value="Not required"/>
                  <w:listItem w:displayText="Yes" w:value="Yes"/>
                  <w:listItem w:displayText="No (Include further detail below)" w:value="No (Include further detail below)"/>
                </w:dropDownList>
              </w:sdtPr>
              <w:sdtEndPr>
                <w:rPr>
                  <w:rStyle w:val="DefaultParagraphFont"/>
                  <w:rFonts w:cs="Arial"/>
                </w:rPr>
              </w:sdtEndPr>
              <w:sdtContent>
                <w:r w:rsidR="00EB5514">
                  <w:rPr>
                    <w:rStyle w:val="Style32"/>
                    <w:rFonts w:ascii="Verdana" w:hAnsi="Verdana"/>
                    <w:sz w:val="24"/>
                    <w:szCs w:val="24"/>
                  </w:rPr>
                  <w:t>Not required</w:t>
                </w:r>
              </w:sdtContent>
            </w:sdt>
          </w:p>
        </w:tc>
      </w:tr>
      <w:tr w:rsidR="007F0937" w:rsidRPr="00E23B12" w14:paraId="130AB86F" w14:textId="77777777" w:rsidTr="00577535">
        <w:trPr>
          <w:trHeight w:val="843"/>
        </w:trPr>
        <w:tc>
          <w:tcPr>
            <w:tcW w:w="4111" w:type="dxa"/>
            <w:shd w:val="clear" w:color="auto" w:fill="F2F2F2" w:themeFill="background1" w:themeFillShade="F2"/>
            <w:vAlign w:val="center"/>
          </w:tcPr>
          <w:p w14:paraId="29C8EC9D" w14:textId="77777777" w:rsidR="007F0937" w:rsidRPr="00E23B12" w:rsidRDefault="00344184" w:rsidP="00344184">
            <w:pPr>
              <w:rPr>
                <w:rFonts w:ascii="Verdana" w:hAnsi="Verdana" w:cs="Arial"/>
                <w:b/>
                <w:sz w:val="24"/>
                <w:szCs w:val="24"/>
              </w:rPr>
            </w:pPr>
            <w:r w:rsidRPr="00E23B12">
              <w:rPr>
                <w:rFonts w:ascii="Verdana" w:hAnsi="Verdana" w:cs="Arial"/>
                <w:b/>
                <w:sz w:val="24"/>
                <w:szCs w:val="24"/>
              </w:rPr>
              <w:t>Legal implications / impact</w:t>
            </w:r>
          </w:p>
        </w:tc>
        <w:sdt>
          <w:sdtPr>
            <w:rPr>
              <w:rFonts w:ascii="Verdana" w:hAnsi="Verdana" w:cs="Arial"/>
              <w:sz w:val="24"/>
              <w:szCs w:val="24"/>
            </w:rPr>
            <w:id w:val="-1862651529"/>
            <w:placeholder>
              <w:docPart w:val="830C1007C6A248BEABBE53F7EE3F00AA"/>
            </w:placeholder>
            <w:dropDownList>
              <w:listItem w:value="Choose an item."/>
              <w:listItem w:displayText="Yes (Include further detail below)" w:value="Yes (Include further detail below)"/>
              <w:listItem w:displayText="There are no specific legal implications related to the activity outlined in this report." w:value="There are no specific legal implications related to the activity outlined in this report."/>
            </w:dropDownList>
          </w:sdtPr>
          <w:sdtEndPr/>
          <w:sdtContent>
            <w:tc>
              <w:tcPr>
                <w:tcW w:w="5245" w:type="dxa"/>
                <w:vAlign w:val="center"/>
              </w:tcPr>
              <w:p w14:paraId="1C2A04E6" w14:textId="77777777" w:rsidR="007F0937" w:rsidRPr="00E23B12" w:rsidRDefault="00EB5514" w:rsidP="00344184">
                <w:pPr>
                  <w:jc w:val="both"/>
                  <w:rPr>
                    <w:rFonts w:ascii="Verdana" w:hAnsi="Verdana" w:cs="Arial"/>
                    <w:sz w:val="24"/>
                    <w:szCs w:val="24"/>
                  </w:rPr>
                </w:pPr>
                <w:r>
                  <w:rPr>
                    <w:rFonts w:ascii="Verdana" w:hAnsi="Verdana" w:cs="Arial"/>
                    <w:sz w:val="24"/>
                    <w:szCs w:val="24"/>
                  </w:rPr>
                  <w:t>There are no specific legal implications related to the activity outlined in this report.</w:t>
                </w:r>
              </w:p>
            </w:tc>
          </w:sdtContent>
        </w:sdt>
      </w:tr>
      <w:tr w:rsidR="007F0937" w:rsidRPr="00E23B12" w14:paraId="5DF98E64" w14:textId="77777777" w:rsidTr="00577535">
        <w:trPr>
          <w:trHeight w:val="831"/>
        </w:trPr>
        <w:tc>
          <w:tcPr>
            <w:tcW w:w="4111" w:type="dxa"/>
            <w:shd w:val="clear" w:color="auto" w:fill="F2F2F2" w:themeFill="background1" w:themeFillShade="F2"/>
            <w:vAlign w:val="center"/>
          </w:tcPr>
          <w:p w14:paraId="1D523BBD" w14:textId="77777777" w:rsidR="007F0937" w:rsidRPr="00E23B12" w:rsidRDefault="005A0836" w:rsidP="00344184">
            <w:pPr>
              <w:rPr>
                <w:rFonts w:ascii="Verdana" w:hAnsi="Verdana" w:cs="Arial"/>
                <w:b/>
                <w:sz w:val="24"/>
                <w:szCs w:val="24"/>
              </w:rPr>
            </w:pPr>
            <w:r>
              <w:rPr>
                <w:rFonts w:ascii="Verdana" w:hAnsi="Verdana" w:cs="Arial"/>
                <w:b/>
                <w:sz w:val="24"/>
                <w:szCs w:val="24"/>
              </w:rPr>
              <w:t>Resource (</w:t>
            </w:r>
            <w:r w:rsidR="0083034D">
              <w:rPr>
                <w:rFonts w:ascii="Verdana" w:hAnsi="Verdana" w:cs="Arial"/>
                <w:b/>
                <w:sz w:val="24"/>
                <w:szCs w:val="24"/>
              </w:rPr>
              <w:t xml:space="preserve">Capital/Revenue </w:t>
            </w:r>
            <w:r>
              <w:rPr>
                <w:rFonts w:ascii="Verdana" w:hAnsi="Verdana" w:cs="Arial"/>
                <w:b/>
                <w:sz w:val="24"/>
                <w:szCs w:val="24"/>
              </w:rPr>
              <w:t>£/Workforce)</w:t>
            </w:r>
            <w:r w:rsidR="00344184" w:rsidRPr="00E23B12">
              <w:rPr>
                <w:rFonts w:ascii="Verdana" w:hAnsi="Verdana" w:cs="Arial"/>
                <w:b/>
                <w:sz w:val="24"/>
                <w:szCs w:val="24"/>
              </w:rPr>
              <w:t xml:space="preserve"> implications / </w:t>
            </w:r>
          </w:p>
          <w:p w14:paraId="76CA8B16" w14:textId="77777777" w:rsidR="007F0937" w:rsidRPr="00E23B12" w:rsidRDefault="00344184" w:rsidP="00344184">
            <w:pPr>
              <w:rPr>
                <w:rFonts w:ascii="Verdana" w:hAnsi="Verdana" w:cs="Arial"/>
                <w:b/>
                <w:sz w:val="24"/>
                <w:szCs w:val="24"/>
              </w:rPr>
            </w:pPr>
            <w:r w:rsidRPr="00E23B12">
              <w:rPr>
                <w:rFonts w:ascii="Verdana" w:hAnsi="Verdana" w:cs="Arial"/>
                <w:b/>
                <w:sz w:val="24"/>
                <w:szCs w:val="24"/>
              </w:rPr>
              <w:t>Impact</w:t>
            </w:r>
          </w:p>
        </w:tc>
        <w:sdt>
          <w:sdtPr>
            <w:rPr>
              <w:rFonts w:ascii="Verdana" w:hAnsi="Verdana" w:cs="Arial"/>
              <w:sz w:val="24"/>
              <w:szCs w:val="24"/>
            </w:rPr>
            <w:id w:val="-269172220"/>
            <w:placeholder>
              <w:docPart w:val="EC02574FD24245948E64E90B6C5D89B8"/>
            </w:placeholder>
            <w:dropDownList>
              <w:listItem w:value="Choose an item."/>
              <w:listItem w:displayText="There is no direct impact on resources as a result of the activity outlined in this report." w:value="There is no direct impact on resources as a result of the activity outlined in this report."/>
              <w:listItem w:displayText="Yes (Include further detail below)" w:value="Yes (Include further detail below)"/>
            </w:dropDownList>
          </w:sdtPr>
          <w:sdtEndPr/>
          <w:sdtContent>
            <w:tc>
              <w:tcPr>
                <w:tcW w:w="5245" w:type="dxa"/>
                <w:vAlign w:val="center"/>
              </w:tcPr>
              <w:p w14:paraId="5346CB7E" w14:textId="77777777" w:rsidR="007F0937" w:rsidRPr="00E23B12" w:rsidRDefault="00EB5514" w:rsidP="00344184">
                <w:pPr>
                  <w:jc w:val="both"/>
                  <w:rPr>
                    <w:rFonts w:ascii="Verdana" w:hAnsi="Verdana" w:cs="Arial"/>
                    <w:sz w:val="24"/>
                    <w:szCs w:val="24"/>
                  </w:rPr>
                </w:pPr>
                <w:r>
                  <w:rPr>
                    <w:rFonts w:ascii="Verdana" w:hAnsi="Verdana" w:cs="Arial"/>
                    <w:sz w:val="24"/>
                    <w:szCs w:val="24"/>
                  </w:rPr>
                  <w:t>Yes (Include further detail below)</w:t>
                </w:r>
              </w:p>
            </w:tc>
          </w:sdtContent>
        </w:sdt>
      </w:tr>
      <w:tr w:rsidR="005C0676" w:rsidRPr="00E23B12" w14:paraId="6954AD49" w14:textId="77777777" w:rsidTr="005B04B6">
        <w:trPr>
          <w:trHeight w:val="875"/>
        </w:trPr>
        <w:tc>
          <w:tcPr>
            <w:tcW w:w="4111" w:type="dxa"/>
            <w:shd w:val="clear" w:color="auto" w:fill="F2F2F2" w:themeFill="background1" w:themeFillShade="F2"/>
            <w:vAlign w:val="center"/>
          </w:tcPr>
          <w:p w14:paraId="49D88891" w14:textId="77777777" w:rsidR="005C0676" w:rsidRDefault="00E63380" w:rsidP="005C0676">
            <w:pPr>
              <w:rPr>
                <w:rFonts w:ascii="Verdana" w:hAnsi="Verdana" w:cs="Arial"/>
                <w:b/>
                <w:sz w:val="24"/>
                <w:szCs w:val="24"/>
              </w:rPr>
            </w:pPr>
            <w:r>
              <w:rPr>
                <w:rFonts w:ascii="Verdana" w:hAnsi="Verdana" w:cs="Arial"/>
                <w:b/>
                <w:sz w:val="24"/>
                <w:szCs w:val="24"/>
              </w:rPr>
              <w:t>Link to Commissioning Intentions</w:t>
            </w:r>
          </w:p>
          <w:p w14:paraId="12FBEE48" w14:textId="77777777" w:rsidR="005C0676" w:rsidRDefault="005C0676" w:rsidP="006D7D02">
            <w:pPr>
              <w:rPr>
                <w:rFonts w:ascii="Verdana" w:hAnsi="Verdana" w:cs="Arial"/>
                <w:b/>
                <w:sz w:val="24"/>
                <w:szCs w:val="24"/>
              </w:rPr>
            </w:pPr>
          </w:p>
        </w:tc>
        <w:tc>
          <w:tcPr>
            <w:tcW w:w="5245" w:type="dxa"/>
            <w:vAlign w:val="center"/>
          </w:tcPr>
          <w:p w14:paraId="65F0FE32" w14:textId="77777777" w:rsidR="005C0676" w:rsidRPr="00E63380" w:rsidRDefault="005C0676" w:rsidP="005C0676">
            <w:pPr>
              <w:jc w:val="both"/>
              <w:rPr>
                <w:rFonts w:ascii="Verdana" w:hAnsi="Verdana" w:cs="Arial"/>
                <w:sz w:val="24"/>
              </w:rPr>
            </w:pPr>
            <w:r w:rsidRPr="00ED1D2D">
              <w:rPr>
                <w:rFonts w:ascii="Verdana" w:hAnsi="Verdana" w:cs="Arial"/>
                <w:sz w:val="24"/>
              </w:rPr>
              <w:t>The Committee’s overarching role is to ensure its Commissioning Strategy  for Emergency Ambulance Services</w:t>
            </w:r>
            <w:r w:rsidRPr="00654511">
              <w:rPr>
                <w:rFonts w:ascii="Verdana" w:hAnsi="Verdana" w:cs="Arial"/>
                <w:sz w:val="24"/>
                <w:lang w:val="en-GB"/>
              </w:rPr>
              <w:t xml:space="preserve"> utilising</w:t>
            </w:r>
            <w:r w:rsidRPr="00ED1D2D">
              <w:rPr>
                <w:rFonts w:ascii="Verdana" w:hAnsi="Verdana" w:cs="Arial"/>
                <w:sz w:val="24"/>
              </w:rPr>
              <w:t xml:space="preserve"> the five step patient pathway outlined within the </w:t>
            </w:r>
            <w:r w:rsidRPr="00ED1D2D">
              <w:rPr>
                <w:rFonts w:ascii="Verdana" w:hAnsi="Verdana"/>
                <w:sz w:val="24"/>
              </w:rPr>
              <w:t>National Collaborative Commissioning Quality and Delivery Agreement</w:t>
            </w:r>
            <w:r w:rsidRPr="00ED1D2D">
              <w:rPr>
                <w:rFonts w:ascii="Verdana" w:hAnsi="Verdana" w:cs="Arial"/>
                <w:sz w:val="24"/>
              </w:rPr>
              <w:t xml:space="preserve"> and the related outcomes for each care standard aligned with the Institute of Healthcare Improvement's (IHI) ‘</w:t>
            </w:r>
            <w:r>
              <w:rPr>
                <w:rFonts w:ascii="Verdana" w:hAnsi="Verdana" w:cs="Arial"/>
                <w:sz w:val="24"/>
              </w:rPr>
              <w:t>Quadruple</w:t>
            </w:r>
            <w:r w:rsidRPr="00ED1D2D">
              <w:rPr>
                <w:rFonts w:ascii="Verdana" w:hAnsi="Verdana" w:cs="Arial"/>
                <w:sz w:val="24"/>
              </w:rPr>
              <w:t xml:space="preserve"> Aim’ are being progressed. </w:t>
            </w:r>
          </w:p>
        </w:tc>
      </w:tr>
      <w:tr w:rsidR="008E5494" w:rsidRPr="00E23B12" w14:paraId="4ACA33A9" w14:textId="77777777" w:rsidTr="00BB61B3">
        <w:trPr>
          <w:trHeight w:val="875"/>
        </w:trPr>
        <w:tc>
          <w:tcPr>
            <w:tcW w:w="4111" w:type="dxa"/>
            <w:shd w:val="clear" w:color="auto" w:fill="F2F2F2" w:themeFill="background1" w:themeFillShade="F2"/>
            <w:vAlign w:val="center"/>
          </w:tcPr>
          <w:p w14:paraId="7088C3A6" w14:textId="77777777" w:rsidR="008E5494" w:rsidRDefault="008E5494" w:rsidP="006D7D02">
            <w:pPr>
              <w:rPr>
                <w:rFonts w:ascii="Verdana" w:hAnsi="Verdana" w:cs="Arial"/>
                <w:b/>
                <w:sz w:val="24"/>
                <w:szCs w:val="24"/>
              </w:rPr>
            </w:pPr>
            <w:r>
              <w:rPr>
                <w:rFonts w:ascii="Verdana" w:hAnsi="Verdana" w:cs="Arial"/>
                <w:b/>
                <w:sz w:val="24"/>
                <w:szCs w:val="24"/>
              </w:rPr>
              <w:t>Link to Main WBFG Act Objective</w:t>
            </w:r>
          </w:p>
          <w:p w14:paraId="49C6BA5B" w14:textId="77777777" w:rsidR="008E5494" w:rsidRDefault="008E5494" w:rsidP="006D7D02">
            <w:pPr>
              <w:rPr>
                <w:rFonts w:ascii="Verdana" w:hAnsi="Verdana" w:cs="Arial"/>
                <w:b/>
                <w:sz w:val="24"/>
                <w:szCs w:val="24"/>
              </w:rPr>
            </w:pPr>
          </w:p>
        </w:tc>
        <w:sdt>
          <w:sdtPr>
            <w:rPr>
              <w:rFonts w:ascii="Verdana" w:hAnsi="Verdana" w:cs="Arial"/>
              <w:sz w:val="24"/>
              <w:szCs w:val="24"/>
            </w:rPr>
            <w:id w:val="1683709248"/>
            <w:placeholder>
              <w:docPart w:val="E1A801EFE4D74CCB8FF43611B4647610"/>
            </w:placeholder>
            <w:dropDownList>
              <w:listItem w:value="Choose an item."/>
              <w:listItem w:displayText="Work with communities to prevent ill-health, protect good health and promote better health and well-being" w:value="Work with communities to prevent ill-health, protect good health and promote better health and well-being"/>
              <w:listItem w:displayText="Provide high quality care as locally as possible wherever it is safe and sustainable" w:value="Provide high quality care as locally as possible wherever it is safe and sustainable"/>
              <w:listItem w:displayText="Service delivery will be innovative, reflect the principles of prudent health care and promote better value for users" w:value="Service delivery will be innovative, reflect the principles of prudent health care and promote better value for users"/>
              <w:listItem w:displayText="Work collaboratively with our public service partners and a broader range of partners to join up health and other services where this potentially represents better value for our residents and care users" w:value="Work collaboratively with our public service partners and a broader range of partners to join up health and other services where this potentially represents better value for our residents and care users"/>
              <w:listItem w:displayText="Commitment to corporate social responsibility and improving health &amp; social equity, work with our staff, partners and communities to build strong local relationships and solid foundations of the past" w:value="Commitment to corporate social responsibility and improving health &amp; social equity, work with our staff, partners and communities to build strong local relationships and solid foundations of the past"/>
              <w:listItem w:displayText="ALL are relevant" w:value="ALL are relevant"/>
            </w:dropDownList>
          </w:sdtPr>
          <w:sdtEndPr/>
          <w:sdtContent>
            <w:tc>
              <w:tcPr>
                <w:tcW w:w="5245" w:type="dxa"/>
                <w:vAlign w:val="center"/>
              </w:tcPr>
              <w:p w14:paraId="67E8030F" w14:textId="77777777" w:rsidR="008E5494" w:rsidRDefault="00EB5514" w:rsidP="006D7D02">
                <w:pPr>
                  <w:jc w:val="both"/>
                  <w:rPr>
                    <w:rFonts w:ascii="Verdana" w:hAnsi="Verdana" w:cs="Arial"/>
                    <w:sz w:val="24"/>
                    <w:szCs w:val="24"/>
                  </w:rPr>
                </w:pPr>
                <w:r>
                  <w:rPr>
                    <w:rFonts w:ascii="Verdana" w:hAnsi="Verdana" w:cs="Arial"/>
                    <w:sz w:val="24"/>
                    <w:szCs w:val="24"/>
                  </w:rPr>
                  <w:t>Provide high quality care as locally as possible wherever it is safe and sustainable</w:t>
                </w:r>
              </w:p>
            </w:tc>
          </w:sdtContent>
        </w:sdt>
      </w:tr>
    </w:tbl>
    <w:p w14:paraId="42B1D7C5" w14:textId="77777777" w:rsidR="007B7F2C" w:rsidRDefault="007B7F2C" w:rsidP="007B7F2C">
      <w:pPr>
        <w:pStyle w:val="ListParagraph"/>
        <w:spacing w:after="0" w:line="240" w:lineRule="auto"/>
        <w:ind w:left="360"/>
        <w:rPr>
          <w:rFonts w:ascii="Verdana" w:hAnsi="Verdana" w:cs="Arial"/>
          <w:b/>
          <w:sz w:val="24"/>
          <w:szCs w:val="24"/>
        </w:rPr>
      </w:pPr>
      <w:bookmarkStart w:id="0" w:name="_GoBack"/>
      <w:bookmarkEnd w:id="0"/>
    </w:p>
    <w:p w14:paraId="2FD1B60E" w14:textId="164DD35A" w:rsidR="003E43AD" w:rsidRPr="00E23B12" w:rsidRDefault="00925EEC" w:rsidP="000D452E">
      <w:pPr>
        <w:pStyle w:val="ListParagraph"/>
        <w:numPr>
          <w:ilvl w:val="0"/>
          <w:numId w:val="1"/>
        </w:numPr>
        <w:spacing w:after="0" w:line="240" w:lineRule="auto"/>
        <w:rPr>
          <w:rFonts w:ascii="Verdana" w:hAnsi="Verdana" w:cs="Arial"/>
          <w:b/>
          <w:sz w:val="24"/>
          <w:szCs w:val="24"/>
        </w:rPr>
      </w:pPr>
      <w:r w:rsidRPr="00E23B12">
        <w:rPr>
          <w:rFonts w:ascii="Verdana" w:hAnsi="Verdana" w:cs="Arial"/>
          <w:b/>
          <w:sz w:val="24"/>
          <w:szCs w:val="24"/>
        </w:rPr>
        <w:t xml:space="preserve">RECOMMENDATION </w:t>
      </w:r>
    </w:p>
    <w:p w14:paraId="1B42162C" w14:textId="77777777" w:rsidR="00344184" w:rsidRDefault="00344184" w:rsidP="00344184">
      <w:pPr>
        <w:spacing w:after="0" w:line="240" w:lineRule="auto"/>
        <w:rPr>
          <w:rFonts w:ascii="Verdana" w:hAnsi="Verdana" w:cs="Arial"/>
          <w:sz w:val="24"/>
          <w:szCs w:val="24"/>
        </w:rPr>
      </w:pPr>
    </w:p>
    <w:p w14:paraId="51595CB7" w14:textId="77777777" w:rsidR="00AF3469" w:rsidRPr="00AF3469" w:rsidRDefault="001750A0" w:rsidP="000D452E">
      <w:pPr>
        <w:pStyle w:val="ListParagraph"/>
        <w:numPr>
          <w:ilvl w:val="1"/>
          <w:numId w:val="1"/>
        </w:numPr>
        <w:spacing w:after="0" w:line="240" w:lineRule="auto"/>
        <w:rPr>
          <w:rFonts w:ascii="Verdana" w:hAnsi="Verdana" w:cs="Arial"/>
          <w:sz w:val="24"/>
          <w:szCs w:val="24"/>
        </w:rPr>
      </w:pPr>
      <w:r w:rsidRPr="001750A0">
        <w:rPr>
          <w:rFonts w:ascii="Verdana" w:hAnsi="Verdana" w:cs="Arial"/>
          <w:sz w:val="24"/>
          <w:szCs w:val="24"/>
        </w:rPr>
        <w:t xml:space="preserve">The </w:t>
      </w:r>
      <w:r w:rsidR="00962CFE">
        <w:rPr>
          <w:rFonts w:ascii="Verdana" w:hAnsi="Verdana" w:cs="Arial"/>
          <w:sz w:val="24"/>
          <w:szCs w:val="24"/>
        </w:rPr>
        <w:t>EAS</w:t>
      </w:r>
      <w:r w:rsidR="0027453F">
        <w:rPr>
          <w:rFonts w:ascii="Verdana" w:hAnsi="Verdana" w:cs="Arial"/>
          <w:sz w:val="24"/>
          <w:szCs w:val="24"/>
        </w:rPr>
        <w:t>C</w:t>
      </w:r>
      <w:r w:rsidR="00962CFE">
        <w:rPr>
          <w:rFonts w:ascii="Verdana" w:hAnsi="Verdana" w:cs="Arial"/>
          <w:sz w:val="24"/>
          <w:szCs w:val="24"/>
        </w:rPr>
        <w:t xml:space="preserve"> Joint Committee</w:t>
      </w:r>
      <w:r w:rsidRPr="001750A0">
        <w:rPr>
          <w:rFonts w:ascii="Verdana" w:hAnsi="Verdana" w:cs="Arial"/>
          <w:sz w:val="24"/>
          <w:szCs w:val="24"/>
        </w:rPr>
        <w:t xml:space="preserve"> is asked to:</w:t>
      </w:r>
    </w:p>
    <w:p w14:paraId="6C46C44D" w14:textId="3503DBA8" w:rsidR="00D65705" w:rsidRDefault="004E5514" w:rsidP="0034037D">
      <w:pPr>
        <w:pStyle w:val="ListParagraph"/>
        <w:numPr>
          <w:ilvl w:val="0"/>
          <w:numId w:val="21"/>
        </w:numPr>
        <w:spacing w:after="0" w:line="240" w:lineRule="auto"/>
        <w:ind w:left="1134"/>
        <w:jc w:val="both"/>
        <w:rPr>
          <w:rFonts w:ascii="Verdana" w:hAnsi="Verdana" w:cs="Arial"/>
          <w:sz w:val="24"/>
          <w:szCs w:val="24"/>
        </w:rPr>
      </w:pPr>
      <w:r>
        <w:rPr>
          <w:rFonts w:ascii="Verdana" w:hAnsi="Verdana" w:cs="Arial"/>
          <w:b/>
          <w:sz w:val="24"/>
          <w:szCs w:val="24"/>
        </w:rPr>
        <w:t xml:space="preserve">NOTE </w:t>
      </w:r>
      <w:r w:rsidRPr="00586C5A">
        <w:rPr>
          <w:rFonts w:ascii="Verdana" w:hAnsi="Verdana" w:cs="Arial"/>
          <w:sz w:val="24"/>
          <w:szCs w:val="24"/>
        </w:rPr>
        <w:t xml:space="preserve">the collaborative commissioning approach </w:t>
      </w:r>
    </w:p>
    <w:p w14:paraId="71E5A66C" w14:textId="770646CE" w:rsidR="00304222" w:rsidRDefault="00304222" w:rsidP="0034037D">
      <w:pPr>
        <w:pStyle w:val="ListParagraph"/>
        <w:numPr>
          <w:ilvl w:val="0"/>
          <w:numId w:val="21"/>
        </w:numPr>
        <w:spacing w:after="0" w:line="240" w:lineRule="auto"/>
        <w:ind w:left="1134"/>
        <w:jc w:val="both"/>
        <w:rPr>
          <w:rFonts w:ascii="Verdana" w:hAnsi="Verdana" w:cs="Arial"/>
          <w:sz w:val="24"/>
          <w:szCs w:val="24"/>
        </w:rPr>
      </w:pPr>
      <w:r>
        <w:rPr>
          <w:rFonts w:ascii="Verdana" w:hAnsi="Verdana" w:cs="Arial"/>
          <w:b/>
          <w:sz w:val="24"/>
          <w:szCs w:val="24"/>
        </w:rPr>
        <w:t>NOTE</w:t>
      </w:r>
      <w:r w:rsidRPr="00304222">
        <w:rPr>
          <w:rFonts w:ascii="Verdana" w:hAnsi="Verdana" w:cs="Arial"/>
          <w:sz w:val="24"/>
          <w:szCs w:val="24"/>
        </w:rPr>
        <w:t xml:space="preserve"> the aims of th</w:t>
      </w:r>
      <w:r w:rsidR="00991927">
        <w:rPr>
          <w:rFonts w:ascii="Verdana" w:hAnsi="Verdana" w:cs="Arial"/>
          <w:sz w:val="24"/>
          <w:szCs w:val="24"/>
        </w:rPr>
        <w:t>e</w:t>
      </w:r>
      <w:r w:rsidRPr="00304222">
        <w:rPr>
          <w:rFonts w:ascii="Verdana" w:hAnsi="Verdana" w:cs="Arial"/>
          <w:sz w:val="24"/>
          <w:szCs w:val="24"/>
        </w:rPr>
        <w:t xml:space="preserve"> approach</w:t>
      </w:r>
    </w:p>
    <w:p w14:paraId="3C6976EB" w14:textId="77777777" w:rsidR="00991927" w:rsidRDefault="00D65705" w:rsidP="00991927">
      <w:pPr>
        <w:pStyle w:val="ListParagraph"/>
        <w:numPr>
          <w:ilvl w:val="0"/>
          <w:numId w:val="21"/>
        </w:numPr>
        <w:spacing w:after="0" w:line="240" w:lineRule="auto"/>
        <w:ind w:left="1134"/>
        <w:jc w:val="both"/>
        <w:rPr>
          <w:rFonts w:ascii="Verdana" w:hAnsi="Verdana" w:cs="Arial"/>
          <w:sz w:val="24"/>
          <w:szCs w:val="24"/>
        </w:rPr>
      </w:pPr>
      <w:r>
        <w:rPr>
          <w:rFonts w:ascii="Verdana" w:hAnsi="Verdana" w:cs="Arial"/>
          <w:b/>
          <w:sz w:val="24"/>
          <w:szCs w:val="24"/>
        </w:rPr>
        <w:t xml:space="preserve">RECEIVE </w:t>
      </w:r>
      <w:r>
        <w:rPr>
          <w:rFonts w:ascii="Verdana" w:hAnsi="Verdana" w:cs="Arial"/>
          <w:sz w:val="24"/>
          <w:szCs w:val="24"/>
        </w:rPr>
        <w:t>the EASC IMTP, Commissioning Intentions Update (2021-22), the EASC Commissioning Intentions for 2022-23 and the EASC Action Plan</w:t>
      </w:r>
    </w:p>
    <w:p w14:paraId="2E647DDB" w14:textId="5632FCDE" w:rsidR="002E5786" w:rsidRPr="00991927" w:rsidRDefault="004E5514" w:rsidP="00991927">
      <w:pPr>
        <w:pStyle w:val="ListParagraph"/>
        <w:numPr>
          <w:ilvl w:val="0"/>
          <w:numId w:val="21"/>
        </w:numPr>
        <w:spacing w:after="0" w:line="240" w:lineRule="auto"/>
        <w:ind w:left="1134"/>
        <w:jc w:val="both"/>
        <w:rPr>
          <w:rFonts w:ascii="Verdana" w:hAnsi="Verdana" w:cs="Arial"/>
          <w:sz w:val="24"/>
          <w:szCs w:val="24"/>
        </w:rPr>
      </w:pPr>
      <w:r w:rsidRPr="00991927">
        <w:rPr>
          <w:rFonts w:ascii="Verdana" w:hAnsi="Verdana" w:cs="Arial"/>
          <w:b/>
          <w:sz w:val="24"/>
          <w:szCs w:val="24"/>
        </w:rPr>
        <w:t xml:space="preserve">NOTE </w:t>
      </w:r>
      <w:r w:rsidRPr="00991927">
        <w:rPr>
          <w:rFonts w:ascii="Verdana" w:hAnsi="Verdana" w:cs="Arial"/>
          <w:sz w:val="24"/>
          <w:szCs w:val="24"/>
        </w:rPr>
        <w:t xml:space="preserve">the proposal to develop </w:t>
      </w:r>
      <w:r w:rsidR="0034037D" w:rsidRPr="00991927">
        <w:rPr>
          <w:rFonts w:ascii="Verdana" w:hAnsi="Verdana" w:cs="Arial"/>
          <w:sz w:val="24"/>
          <w:szCs w:val="24"/>
        </w:rPr>
        <w:t>th</w:t>
      </w:r>
      <w:r w:rsidR="00991927">
        <w:rPr>
          <w:rFonts w:ascii="Verdana" w:hAnsi="Verdana" w:cs="Arial"/>
          <w:sz w:val="24"/>
          <w:szCs w:val="24"/>
        </w:rPr>
        <w:t>e</w:t>
      </w:r>
      <w:r w:rsidRPr="00991927">
        <w:rPr>
          <w:rFonts w:ascii="Verdana" w:hAnsi="Verdana" w:cs="Arial"/>
          <w:sz w:val="24"/>
          <w:szCs w:val="24"/>
        </w:rPr>
        <w:t xml:space="preserve"> EASC Commissioning U</w:t>
      </w:r>
      <w:r w:rsidR="00586C5A" w:rsidRPr="00991927">
        <w:rPr>
          <w:rFonts w:ascii="Verdana" w:hAnsi="Verdana" w:cs="Arial"/>
          <w:sz w:val="24"/>
          <w:szCs w:val="24"/>
        </w:rPr>
        <w:t>pdate</w:t>
      </w:r>
      <w:r w:rsidR="00D65705" w:rsidRPr="00991927">
        <w:rPr>
          <w:rFonts w:ascii="Verdana" w:hAnsi="Verdana" w:cs="Arial"/>
          <w:sz w:val="24"/>
          <w:szCs w:val="24"/>
        </w:rPr>
        <w:t xml:space="preserve"> </w:t>
      </w:r>
      <w:r w:rsidR="0034037D" w:rsidRPr="00991927">
        <w:rPr>
          <w:rFonts w:ascii="Verdana" w:hAnsi="Verdana" w:cs="Arial"/>
          <w:sz w:val="24"/>
          <w:szCs w:val="24"/>
        </w:rPr>
        <w:t xml:space="preserve">to </w:t>
      </w:r>
      <w:r w:rsidR="00D65705" w:rsidRPr="00991927">
        <w:rPr>
          <w:rFonts w:ascii="Verdana" w:hAnsi="Verdana"/>
          <w:sz w:val="24"/>
          <w:szCs w:val="24"/>
        </w:rPr>
        <w:t xml:space="preserve">provide </w:t>
      </w:r>
      <w:r w:rsidR="00991927">
        <w:rPr>
          <w:rFonts w:ascii="Verdana" w:hAnsi="Verdana"/>
          <w:sz w:val="24"/>
          <w:szCs w:val="24"/>
        </w:rPr>
        <w:t>M</w:t>
      </w:r>
      <w:r w:rsidR="00D65705" w:rsidRPr="00991927">
        <w:rPr>
          <w:rFonts w:ascii="Verdana" w:hAnsi="Verdana"/>
          <w:sz w:val="24"/>
          <w:szCs w:val="24"/>
        </w:rPr>
        <w:t>embers with an overview of the progress being made against the key elements of the collaborative commissioning approach</w:t>
      </w:r>
      <w:r w:rsidR="00D65705" w:rsidRPr="00991927">
        <w:rPr>
          <w:rFonts w:ascii="Verdana" w:eastAsia="Calibri" w:hAnsi="Verdana" w:cs="Calibri"/>
          <w:sz w:val="24"/>
          <w:szCs w:val="24"/>
        </w:rPr>
        <w:t>.</w:t>
      </w:r>
      <w:r w:rsidR="005810F9" w:rsidRPr="00991927">
        <w:rPr>
          <w:rFonts w:ascii="Verdana" w:hAnsi="Verdana" w:cs="Arial"/>
          <w:b/>
          <w:sz w:val="24"/>
          <w:szCs w:val="24"/>
        </w:rPr>
        <w:t xml:space="preserve"> </w:t>
      </w:r>
    </w:p>
    <w:sectPr w:rsidR="002E5786" w:rsidRPr="00991927" w:rsidSect="00BA1AF1">
      <w:headerReference w:type="default" r:id="rId11"/>
      <w:footerReference w:type="default" r:id="rId12"/>
      <w:headerReference w:type="first" r:id="rId13"/>
      <w:pgSz w:w="12240" w:h="15840"/>
      <w:pgMar w:top="1440" w:right="1440" w:bottom="1440" w:left="1440" w:header="283"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32E77" w14:textId="77777777" w:rsidR="000E2BD5" w:rsidRDefault="000E2BD5" w:rsidP="003E43AD">
      <w:pPr>
        <w:spacing w:after="0" w:line="240" w:lineRule="auto"/>
      </w:pPr>
      <w:r>
        <w:separator/>
      </w:r>
    </w:p>
  </w:endnote>
  <w:endnote w:type="continuationSeparator" w:id="0">
    <w:p w14:paraId="441963C5" w14:textId="77777777" w:rsidR="000E2BD5" w:rsidRDefault="000E2BD5" w:rsidP="003E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14F8D" w14:textId="77777777" w:rsidR="005802A6" w:rsidRPr="00344184" w:rsidRDefault="005802A6" w:rsidP="00E65705">
    <w:pPr>
      <w:pStyle w:val="Footer"/>
      <w:rPr>
        <w:sz w:val="2"/>
      </w:rPr>
    </w:pPr>
  </w:p>
  <w:tbl>
    <w:tblPr>
      <w:tblStyle w:val="TableGrid"/>
      <w:tblW w:w="11483" w:type="dxa"/>
      <w:tblInd w:w="-8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980"/>
      <w:gridCol w:w="5103"/>
    </w:tblGrid>
    <w:tr w:rsidR="00344184" w14:paraId="4AD1B7A4" w14:textId="77777777" w:rsidTr="001750A0">
      <w:tc>
        <w:tcPr>
          <w:tcW w:w="4400" w:type="dxa"/>
        </w:tcPr>
        <w:p w14:paraId="62C59961" w14:textId="77777777" w:rsidR="007469DC" w:rsidRPr="00933C80" w:rsidRDefault="005E130C" w:rsidP="005E130C">
          <w:pPr>
            <w:pStyle w:val="Footer"/>
            <w:rPr>
              <w:rFonts w:ascii="Verdana" w:hAnsi="Verdana"/>
              <w:b/>
              <w:sz w:val="18"/>
              <w:szCs w:val="20"/>
            </w:rPr>
          </w:pPr>
          <w:r>
            <w:rPr>
              <w:rFonts w:ascii="Verdana" w:hAnsi="Verdana"/>
              <w:b/>
              <w:sz w:val="18"/>
              <w:szCs w:val="20"/>
            </w:rPr>
            <w:t xml:space="preserve">EASC Commissioning </w:t>
          </w:r>
          <w:r w:rsidR="00020FEF">
            <w:rPr>
              <w:rFonts w:ascii="Verdana" w:hAnsi="Verdana"/>
              <w:b/>
              <w:sz w:val="18"/>
              <w:szCs w:val="20"/>
            </w:rPr>
            <w:t>Update</w:t>
          </w:r>
        </w:p>
      </w:tc>
      <w:tc>
        <w:tcPr>
          <w:tcW w:w="1980" w:type="dxa"/>
        </w:tcPr>
        <w:p w14:paraId="519A112D" w14:textId="36B3EA31" w:rsidR="00344184" w:rsidRPr="00933C80" w:rsidRDefault="007B7F2C" w:rsidP="00344184">
          <w:pPr>
            <w:pStyle w:val="Footer"/>
            <w:jc w:val="center"/>
            <w:rPr>
              <w:rFonts w:ascii="Verdana" w:hAnsi="Verdana"/>
              <w:b/>
              <w:sz w:val="18"/>
              <w:szCs w:val="20"/>
            </w:rPr>
          </w:pPr>
          <w:sdt>
            <w:sdtPr>
              <w:rPr>
                <w:rFonts w:ascii="Verdana" w:hAnsi="Verdana"/>
                <w:b/>
                <w:sz w:val="18"/>
                <w:szCs w:val="20"/>
              </w:rPr>
              <w:id w:val="-1001352295"/>
              <w:docPartObj>
                <w:docPartGallery w:val="Page Numbers (Top of Page)"/>
                <w:docPartUnique/>
              </w:docPartObj>
            </w:sdtPr>
            <w:sdtEndPr/>
            <w:sdtContent>
              <w:r w:rsidR="00344184" w:rsidRPr="00933C80">
                <w:rPr>
                  <w:rFonts w:ascii="Verdana" w:hAnsi="Verdana" w:cs="Arial"/>
                  <w:b/>
                  <w:sz w:val="18"/>
                  <w:szCs w:val="20"/>
                </w:rPr>
                <w:t xml:space="preserve">Page </w:t>
              </w:r>
              <w:r w:rsidR="00344184" w:rsidRPr="00933C80">
                <w:rPr>
                  <w:rFonts w:ascii="Verdana" w:hAnsi="Verdana" w:cs="Arial"/>
                  <w:b/>
                  <w:bCs/>
                  <w:sz w:val="18"/>
                  <w:szCs w:val="20"/>
                </w:rPr>
                <w:fldChar w:fldCharType="begin"/>
              </w:r>
              <w:r w:rsidR="00344184" w:rsidRPr="00933C80">
                <w:rPr>
                  <w:rFonts w:ascii="Verdana" w:hAnsi="Verdana" w:cs="Arial"/>
                  <w:b/>
                  <w:bCs/>
                  <w:sz w:val="18"/>
                  <w:szCs w:val="20"/>
                </w:rPr>
                <w:instrText xml:space="preserve"> PAGE </w:instrText>
              </w:r>
              <w:r w:rsidR="00344184" w:rsidRPr="00933C80">
                <w:rPr>
                  <w:rFonts w:ascii="Verdana" w:hAnsi="Verdana" w:cs="Arial"/>
                  <w:b/>
                  <w:bCs/>
                  <w:sz w:val="18"/>
                  <w:szCs w:val="20"/>
                </w:rPr>
                <w:fldChar w:fldCharType="separate"/>
              </w:r>
              <w:r>
                <w:rPr>
                  <w:rFonts w:ascii="Verdana" w:hAnsi="Verdana" w:cs="Arial"/>
                  <w:b/>
                  <w:bCs/>
                  <w:noProof/>
                  <w:sz w:val="18"/>
                  <w:szCs w:val="20"/>
                </w:rPr>
                <w:t>6</w:t>
              </w:r>
              <w:r w:rsidR="00344184" w:rsidRPr="00933C80">
                <w:rPr>
                  <w:rFonts w:ascii="Verdana" w:hAnsi="Verdana" w:cs="Arial"/>
                  <w:b/>
                  <w:bCs/>
                  <w:sz w:val="18"/>
                  <w:szCs w:val="20"/>
                </w:rPr>
                <w:fldChar w:fldCharType="end"/>
              </w:r>
              <w:r w:rsidR="00344184" w:rsidRPr="00933C80">
                <w:rPr>
                  <w:rFonts w:ascii="Verdana" w:hAnsi="Verdana" w:cs="Arial"/>
                  <w:b/>
                  <w:sz w:val="18"/>
                  <w:szCs w:val="20"/>
                </w:rPr>
                <w:t xml:space="preserve"> of </w:t>
              </w:r>
              <w:r w:rsidR="00344184" w:rsidRPr="00933C80">
                <w:rPr>
                  <w:rFonts w:ascii="Verdana" w:hAnsi="Verdana" w:cs="Arial"/>
                  <w:b/>
                  <w:bCs/>
                  <w:sz w:val="18"/>
                  <w:szCs w:val="20"/>
                </w:rPr>
                <w:fldChar w:fldCharType="begin"/>
              </w:r>
              <w:r w:rsidR="00344184" w:rsidRPr="00933C80">
                <w:rPr>
                  <w:rFonts w:ascii="Verdana" w:hAnsi="Verdana" w:cs="Arial"/>
                  <w:b/>
                  <w:bCs/>
                  <w:sz w:val="18"/>
                  <w:szCs w:val="20"/>
                </w:rPr>
                <w:instrText xml:space="preserve"> NUMPAGES  </w:instrText>
              </w:r>
              <w:r w:rsidR="00344184" w:rsidRPr="00933C80">
                <w:rPr>
                  <w:rFonts w:ascii="Verdana" w:hAnsi="Verdana" w:cs="Arial"/>
                  <w:b/>
                  <w:bCs/>
                  <w:sz w:val="18"/>
                  <w:szCs w:val="20"/>
                </w:rPr>
                <w:fldChar w:fldCharType="separate"/>
              </w:r>
              <w:r>
                <w:rPr>
                  <w:rFonts w:ascii="Verdana" w:hAnsi="Verdana" w:cs="Arial"/>
                  <w:b/>
                  <w:bCs/>
                  <w:noProof/>
                  <w:sz w:val="18"/>
                  <w:szCs w:val="20"/>
                </w:rPr>
                <w:t>7</w:t>
              </w:r>
              <w:r w:rsidR="00344184" w:rsidRPr="00933C80">
                <w:rPr>
                  <w:rFonts w:ascii="Verdana" w:hAnsi="Verdana" w:cs="Arial"/>
                  <w:b/>
                  <w:bCs/>
                  <w:sz w:val="18"/>
                  <w:szCs w:val="20"/>
                </w:rPr>
                <w:fldChar w:fldCharType="end"/>
              </w:r>
            </w:sdtContent>
          </w:sdt>
        </w:p>
      </w:tc>
      <w:tc>
        <w:tcPr>
          <w:tcW w:w="5103" w:type="dxa"/>
        </w:tcPr>
        <w:p w14:paraId="1E91DD9E" w14:textId="77777777" w:rsidR="00933C80" w:rsidRDefault="00933C80" w:rsidP="00344184">
          <w:pPr>
            <w:pStyle w:val="Footer"/>
            <w:jc w:val="right"/>
            <w:rPr>
              <w:rFonts w:ascii="Verdana" w:hAnsi="Verdana"/>
              <w:b/>
              <w:sz w:val="18"/>
              <w:szCs w:val="20"/>
            </w:rPr>
          </w:pPr>
          <w:r w:rsidRPr="00933C80">
            <w:rPr>
              <w:rFonts w:ascii="Verdana" w:hAnsi="Verdana"/>
              <w:b/>
              <w:sz w:val="18"/>
              <w:szCs w:val="20"/>
            </w:rPr>
            <w:t>Emergency Ambulance S</w:t>
          </w:r>
          <w:r>
            <w:rPr>
              <w:rFonts w:ascii="Verdana" w:hAnsi="Verdana"/>
              <w:b/>
              <w:sz w:val="18"/>
              <w:szCs w:val="20"/>
            </w:rPr>
            <w:t xml:space="preserve">ervices Committee </w:t>
          </w:r>
        </w:p>
        <w:p w14:paraId="5CEFA9F3" w14:textId="77777777" w:rsidR="00344184" w:rsidRPr="00933C80" w:rsidRDefault="00933C80" w:rsidP="00344184">
          <w:pPr>
            <w:pStyle w:val="Footer"/>
            <w:jc w:val="right"/>
            <w:rPr>
              <w:rFonts w:ascii="Verdana" w:hAnsi="Verdana"/>
              <w:b/>
              <w:sz w:val="18"/>
              <w:szCs w:val="20"/>
            </w:rPr>
          </w:pPr>
          <w:r>
            <w:rPr>
              <w:rFonts w:ascii="Verdana" w:hAnsi="Verdana"/>
              <w:b/>
              <w:sz w:val="18"/>
              <w:szCs w:val="20"/>
            </w:rPr>
            <w:t>M</w:t>
          </w:r>
          <w:r w:rsidRPr="00933C80">
            <w:rPr>
              <w:rFonts w:ascii="Verdana" w:hAnsi="Verdana"/>
              <w:b/>
              <w:sz w:val="18"/>
              <w:szCs w:val="20"/>
            </w:rPr>
            <w:t>eeting</w:t>
          </w:r>
        </w:p>
        <w:p w14:paraId="7157A7EA" w14:textId="77777777" w:rsidR="00933C80" w:rsidRPr="00933C80" w:rsidRDefault="002E6C62" w:rsidP="0027453F">
          <w:pPr>
            <w:pStyle w:val="Footer"/>
            <w:jc w:val="right"/>
            <w:rPr>
              <w:rFonts w:ascii="Verdana" w:hAnsi="Verdana"/>
              <w:b/>
              <w:sz w:val="18"/>
              <w:szCs w:val="20"/>
            </w:rPr>
          </w:pPr>
          <w:r>
            <w:rPr>
              <w:rFonts w:ascii="Verdana" w:hAnsi="Verdana"/>
              <w:b/>
              <w:sz w:val="18"/>
              <w:szCs w:val="20"/>
            </w:rPr>
            <w:t>1</w:t>
          </w:r>
          <w:r w:rsidR="0027453F">
            <w:rPr>
              <w:rFonts w:ascii="Verdana" w:hAnsi="Verdana"/>
              <w:b/>
              <w:sz w:val="18"/>
              <w:szCs w:val="20"/>
            </w:rPr>
            <w:t xml:space="preserve">0 May </w:t>
          </w:r>
          <w:r w:rsidR="0027061E">
            <w:rPr>
              <w:rFonts w:ascii="Verdana" w:hAnsi="Verdana"/>
              <w:b/>
              <w:sz w:val="18"/>
              <w:szCs w:val="20"/>
            </w:rPr>
            <w:t>2022</w:t>
          </w:r>
        </w:p>
      </w:tc>
    </w:tr>
  </w:tbl>
  <w:p w14:paraId="6A7EDD53" w14:textId="77777777" w:rsidR="005802A6" w:rsidRPr="00344184" w:rsidRDefault="005802A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3644" w14:textId="77777777" w:rsidR="000E2BD5" w:rsidRDefault="000E2BD5" w:rsidP="003E43AD">
      <w:pPr>
        <w:spacing w:after="0" w:line="240" w:lineRule="auto"/>
      </w:pPr>
      <w:r>
        <w:separator/>
      </w:r>
    </w:p>
  </w:footnote>
  <w:footnote w:type="continuationSeparator" w:id="0">
    <w:p w14:paraId="2F1F4CB1" w14:textId="77777777" w:rsidR="000E2BD5" w:rsidRDefault="000E2BD5" w:rsidP="003E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7BF4" w14:textId="77777777" w:rsidR="006C53DA" w:rsidRDefault="00933C80" w:rsidP="00345EE2">
    <w:pPr>
      <w:pStyle w:val="Header"/>
      <w:jc w:val="center"/>
    </w:pPr>
    <w:r w:rsidRPr="00E4493C">
      <w:rPr>
        <w:noProof/>
        <w:color w:val="000000"/>
        <w:lang w:val="en-GB" w:eastAsia="en-GB"/>
      </w:rPr>
      <w:drawing>
        <wp:inline distT="0" distB="0" distL="0" distR="0" wp14:anchorId="0AA693D7" wp14:editId="33824AA4">
          <wp:extent cx="2852928" cy="722055"/>
          <wp:effectExtent l="0" t="0" r="5080" b="1905"/>
          <wp:docPr id="2" name="Picture 2"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14:paraId="781C338D" w14:textId="77777777" w:rsidR="006C53DA" w:rsidRPr="00344184" w:rsidRDefault="006C53DA">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FD011" w14:textId="1223F8C1" w:rsidR="006C53DA" w:rsidRDefault="008508A8" w:rsidP="00345EE2">
    <w:pPr>
      <w:pStyle w:val="Header"/>
      <w:jc w:val="center"/>
    </w:pPr>
    <w:r w:rsidRPr="00E4493C">
      <w:rPr>
        <w:noProof/>
        <w:color w:val="000000"/>
        <w:lang w:val="en-GB" w:eastAsia="en-GB"/>
      </w:rPr>
      <w:drawing>
        <wp:inline distT="0" distB="0" distL="0" distR="0" wp14:anchorId="5B228C73" wp14:editId="57730B04">
          <wp:extent cx="2852928" cy="722055"/>
          <wp:effectExtent l="0" t="0" r="5080" b="1905"/>
          <wp:docPr id="1"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14:paraId="3C4DFFAE" w14:textId="77777777" w:rsidR="00906D9A" w:rsidRDefault="00906D9A" w:rsidP="00906D9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F22"/>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157F90"/>
    <w:multiLevelType w:val="hybridMultilevel"/>
    <w:tmpl w:val="2FE27C0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CB771CA"/>
    <w:multiLevelType w:val="hybridMultilevel"/>
    <w:tmpl w:val="5E4AA4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D61306"/>
    <w:multiLevelType w:val="hybridMultilevel"/>
    <w:tmpl w:val="7C38D4F8"/>
    <w:lvl w:ilvl="0" w:tplc="A434E162">
      <w:start w:val="1"/>
      <w:numFmt w:val="bullet"/>
      <w:lvlText w:val=""/>
      <w:lvlJc w:val="left"/>
      <w:pPr>
        <w:ind w:left="3960" w:hanging="360"/>
      </w:pPr>
      <w:rPr>
        <w:rFonts w:ascii="Symbol" w:hAnsi="Symbol" w:hint="default"/>
        <w:sz w:val="24"/>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0F212541"/>
    <w:multiLevelType w:val="multilevel"/>
    <w:tmpl w:val="0A70BE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0B46EB5"/>
    <w:multiLevelType w:val="hybridMultilevel"/>
    <w:tmpl w:val="B0B20F9A"/>
    <w:lvl w:ilvl="0" w:tplc="A434E162">
      <w:start w:val="1"/>
      <w:numFmt w:val="bullet"/>
      <w:lvlText w:val=""/>
      <w:lvlJc w:val="left"/>
      <w:pPr>
        <w:ind w:left="39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95940"/>
    <w:multiLevelType w:val="hybridMultilevel"/>
    <w:tmpl w:val="62582030"/>
    <w:lvl w:ilvl="0" w:tplc="FFFFFFFF">
      <w:start w:val="1"/>
      <w:numFmt w:val="bullet"/>
      <w:lvlText w:val="•"/>
      <w:lvlJc w:val="left"/>
      <w:pPr>
        <w:ind w:left="720" w:hanging="72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5D706A"/>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8AC412C"/>
    <w:multiLevelType w:val="hybridMultilevel"/>
    <w:tmpl w:val="F320C12A"/>
    <w:lvl w:ilvl="0" w:tplc="0809001B">
      <w:start w:val="1"/>
      <w:numFmt w:val="lowerRoman"/>
      <w:lvlText w:val="%1."/>
      <w:lvlJc w:val="right"/>
      <w:pPr>
        <w:tabs>
          <w:tab w:val="num" w:pos="810"/>
        </w:tabs>
        <w:ind w:left="810" w:hanging="360"/>
      </w:pPr>
      <w:rPr>
        <w:rFonts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219921F2"/>
    <w:multiLevelType w:val="hybridMultilevel"/>
    <w:tmpl w:val="0E64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95A54"/>
    <w:multiLevelType w:val="hybridMultilevel"/>
    <w:tmpl w:val="2FB825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CA314FD"/>
    <w:multiLevelType w:val="hybridMultilevel"/>
    <w:tmpl w:val="E4A2B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114D7D"/>
    <w:multiLevelType w:val="hybridMultilevel"/>
    <w:tmpl w:val="0798D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33F32"/>
    <w:multiLevelType w:val="multilevel"/>
    <w:tmpl w:val="2F204160"/>
    <w:lvl w:ilvl="0">
      <w:start w:val="1"/>
      <w:numFmt w:val="decimal"/>
      <w:lvlText w:val="%1."/>
      <w:lvlJc w:val="left"/>
      <w:pPr>
        <w:ind w:left="360" w:hanging="360"/>
      </w:pPr>
    </w:lvl>
    <w:lvl w:ilvl="1">
      <w:start w:val="1"/>
      <w:numFmt w:val="decimal"/>
      <w:isLgl/>
      <w:lvlText w:val="%1.%2"/>
      <w:lvlJc w:val="left"/>
      <w:pPr>
        <w:ind w:left="720" w:hanging="720"/>
      </w:pPr>
      <w:rPr>
        <w:rFonts w:ascii="Verdana" w:hAnsi="Verdana" w:hint="default"/>
        <w:b w:val="0"/>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2163924"/>
    <w:multiLevelType w:val="multilevel"/>
    <w:tmpl w:val="8806E756"/>
    <w:lvl w:ilvl="0">
      <w:start w:val="29"/>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5F957FB"/>
    <w:multiLevelType w:val="hybridMultilevel"/>
    <w:tmpl w:val="216CAE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7852EEE"/>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0C58A4"/>
    <w:multiLevelType w:val="hybridMultilevel"/>
    <w:tmpl w:val="CA50E9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85B3BC0"/>
    <w:multiLevelType w:val="hybridMultilevel"/>
    <w:tmpl w:val="D72A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B4B2C"/>
    <w:multiLevelType w:val="hybridMultilevel"/>
    <w:tmpl w:val="3AF64530"/>
    <w:lvl w:ilvl="0" w:tplc="A434E162">
      <w:start w:val="1"/>
      <w:numFmt w:val="bullet"/>
      <w:lvlText w:val=""/>
      <w:lvlJc w:val="left"/>
      <w:pPr>
        <w:ind w:left="2769" w:hanging="360"/>
      </w:pPr>
      <w:rPr>
        <w:rFonts w:ascii="Symbol" w:hAnsi="Symbol" w:hint="default"/>
        <w:sz w:val="24"/>
      </w:rPr>
    </w:lvl>
    <w:lvl w:ilvl="1" w:tplc="08090003" w:tentative="1">
      <w:start w:val="1"/>
      <w:numFmt w:val="bullet"/>
      <w:lvlText w:val="o"/>
      <w:lvlJc w:val="left"/>
      <w:pPr>
        <w:ind w:left="249" w:hanging="360"/>
      </w:pPr>
      <w:rPr>
        <w:rFonts w:ascii="Courier New" w:hAnsi="Courier New" w:cs="Courier New" w:hint="default"/>
      </w:rPr>
    </w:lvl>
    <w:lvl w:ilvl="2" w:tplc="08090005" w:tentative="1">
      <w:start w:val="1"/>
      <w:numFmt w:val="bullet"/>
      <w:lvlText w:val=""/>
      <w:lvlJc w:val="left"/>
      <w:pPr>
        <w:ind w:left="969" w:hanging="360"/>
      </w:pPr>
      <w:rPr>
        <w:rFonts w:ascii="Wingdings" w:hAnsi="Wingdings" w:hint="default"/>
      </w:rPr>
    </w:lvl>
    <w:lvl w:ilvl="3" w:tplc="08090001" w:tentative="1">
      <w:start w:val="1"/>
      <w:numFmt w:val="bullet"/>
      <w:lvlText w:val=""/>
      <w:lvlJc w:val="left"/>
      <w:pPr>
        <w:ind w:left="1689" w:hanging="360"/>
      </w:pPr>
      <w:rPr>
        <w:rFonts w:ascii="Symbol" w:hAnsi="Symbol" w:hint="default"/>
      </w:rPr>
    </w:lvl>
    <w:lvl w:ilvl="4" w:tplc="08090003" w:tentative="1">
      <w:start w:val="1"/>
      <w:numFmt w:val="bullet"/>
      <w:lvlText w:val="o"/>
      <w:lvlJc w:val="left"/>
      <w:pPr>
        <w:ind w:left="2409" w:hanging="360"/>
      </w:pPr>
      <w:rPr>
        <w:rFonts w:ascii="Courier New" w:hAnsi="Courier New" w:cs="Courier New" w:hint="default"/>
      </w:rPr>
    </w:lvl>
    <w:lvl w:ilvl="5" w:tplc="08090005" w:tentative="1">
      <w:start w:val="1"/>
      <w:numFmt w:val="bullet"/>
      <w:lvlText w:val=""/>
      <w:lvlJc w:val="left"/>
      <w:pPr>
        <w:ind w:left="3129" w:hanging="360"/>
      </w:pPr>
      <w:rPr>
        <w:rFonts w:ascii="Wingdings" w:hAnsi="Wingdings" w:hint="default"/>
      </w:rPr>
    </w:lvl>
    <w:lvl w:ilvl="6" w:tplc="08090001" w:tentative="1">
      <w:start w:val="1"/>
      <w:numFmt w:val="bullet"/>
      <w:lvlText w:val=""/>
      <w:lvlJc w:val="left"/>
      <w:pPr>
        <w:ind w:left="3849" w:hanging="360"/>
      </w:pPr>
      <w:rPr>
        <w:rFonts w:ascii="Symbol" w:hAnsi="Symbol" w:hint="default"/>
      </w:rPr>
    </w:lvl>
    <w:lvl w:ilvl="7" w:tplc="08090003" w:tentative="1">
      <w:start w:val="1"/>
      <w:numFmt w:val="bullet"/>
      <w:lvlText w:val="o"/>
      <w:lvlJc w:val="left"/>
      <w:pPr>
        <w:ind w:left="4569" w:hanging="360"/>
      </w:pPr>
      <w:rPr>
        <w:rFonts w:ascii="Courier New" w:hAnsi="Courier New" w:cs="Courier New" w:hint="default"/>
      </w:rPr>
    </w:lvl>
    <w:lvl w:ilvl="8" w:tplc="08090005" w:tentative="1">
      <w:start w:val="1"/>
      <w:numFmt w:val="bullet"/>
      <w:lvlText w:val=""/>
      <w:lvlJc w:val="left"/>
      <w:pPr>
        <w:ind w:left="5289" w:hanging="360"/>
      </w:pPr>
      <w:rPr>
        <w:rFonts w:ascii="Wingdings" w:hAnsi="Wingdings" w:hint="default"/>
      </w:rPr>
    </w:lvl>
  </w:abstractNum>
  <w:abstractNum w:abstractNumId="20" w15:restartNumberingAfterBreak="0">
    <w:nsid w:val="3D4654F7"/>
    <w:multiLevelType w:val="hybridMultilevel"/>
    <w:tmpl w:val="8C74CA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7C34484"/>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4601B9E"/>
    <w:multiLevelType w:val="hybridMultilevel"/>
    <w:tmpl w:val="7974C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DB5D8F"/>
    <w:multiLevelType w:val="hybridMultilevel"/>
    <w:tmpl w:val="03EA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C3108"/>
    <w:multiLevelType w:val="multilevel"/>
    <w:tmpl w:val="2F204160"/>
    <w:lvl w:ilvl="0">
      <w:start w:val="1"/>
      <w:numFmt w:val="decimal"/>
      <w:lvlText w:val="%1."/>
      <w:lvlJc w:val="left"/>
      <w:pPr>
        <w:ind w:left="360" w:hanging="360"/>
      </w:pPr>
    </w:lvl>
    <w:lvl w:ilvl="1">
      <w:start w:val="1"/>
      <w:numFmt w:val="decimal"/>
      <w:isLgl/>
      <w:lvlText w:val="%1.%2"/>
      <w:lvlJc w:val="left"/>
      <w:pPr>
        <w:ind w:left="720" w:hanging="720"/>
      </w:pPr>
      <w:rPr>
        <w:rFonts w:ascii="Verdana" w:hAnsi="Verdana" w:hint="default"/>
        <w:b w:val="0"/>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6337E86"/>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A436C6F"/>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CE01C38"/>
    <w:multiLevelType w:val="multilevel"/>
    <w:tmpl w:val="F7541ADC"/>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1B09B2"/>
    <w:multiLevelType w:val="hybridMultilevel"/>
    <w:tmpl w:val="3860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D91F24"/>
    <w:multiLevelType w:val="hybridMultilevel"/>
    <w:tmpl w:val="A9BA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9"/>
  </w:num>
  <w:num w:numId="3">
    <w:abstractNumId w:val="28"/>
  </w:num>
  <w:num w:numId="4">
    <w:abstractNumId w:val="27"/>
  </w:num>
  <w:num w:numId="5">
    <w:abstractNumId w:val="14"/>
  </w:num>
  <w:num w:numId="6">
    <w:abstractNumId w:val="8"/>
  </w:num>
  <w:num w:numId="7">
    <w:abstractNumId w:val="15"/>
  </w:num>
  <w:num w:numId="8">
    <w:abstractNumId w:val="10"/>
  </w:num>
  <w:num w:numId="9">
    <w:abstractNumId w:val="2"/>
  </w:num>
  <w:num w:numId="10">
    <w:abstractNumId w:val="23"/>
  </w:num>
  <w:num w:numId="11">
    <w:abstractNumId w:val="4"/>
  </w:num>
  <w:num w:numId="12">
    <w:abstractNumId w:val="26"/>
  </w:num>
  <w:num w:numId="13">
    <w:abstractNumId w:val="16"/>
  </w:num>
  <w:num w:numId="14">
    <w:abstractNumId w:val="21"/>
  </w:num>
  <w:num w:numId="15">
    <w:abstractNumId w:val="0"/>
  </w:num>
  <w:num w:numId="16">
    <w:abstractNumId w:val="7"/>
  </w:num>
  <w:num w:numId="17">
    <w:abstractNumId w:val="25"/>
  </w:num>
  <w:num w:numId="18">
    <w:abstractNumId w:val="17"/>
  </w:num>
  <w:num w:numId="19">
    <w:abstractNumId w:val="3"/>
  </w:num>
  <w:num w:numId="20">
    <w:abstractNumId w:val="5"/>
  </w:num>
  <w:num w:numId="21">
    <w:abstractNumId w:val="19"/>
  </w:num>
  <w:num w:numId="22">
    <w:abstractNumId w:val="20"/>
  </w:num>
  <w:num w:numId="23">
    <w:abstractNumId w:val="1"/>
  </w:num>
  <w:num w:numId="24">
    <w:abstractNumId w:val="9"/>
  </w:num>
  <w:num w:numId="25">
    <w:abstractNumId w:val="24"/>
  </w:num>
  <w:num w:numId="26">
    <w:abstractNumId w:val="18"/>
  </w:num>
  <w:num w:numId="27">
    <w:abstractNumId w:val="12"/>
  </w:num>
  <w:num w:numId="28">
    <w:abstractNumId w:val="6"/>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F1"/>
    <w:rsid w:val="00004D9F"/>
    <w:rsid w:val="000061AE"/>
    <w:rsid w:val="000073CB"/>
    <w:rsid w:val="000208BC"/>
    <w:rsid w:val="00020FEF"/>
    <w:rsid w:val="0003001C"/>
    <w:rsid w:val="00034B97"/>
    <w:rsid w:val="000478A8"/>
    <w:rsid w:val="00047CD8"/>
    <w:rsid w:val="00063FCF"/>
    <w:rsid w:val="000804F4"/>
    <w:rsid w:val="00081198"/>
    <w:rsid w:val="00082004"/>
    <w:rsid w:val="00087EEE"/>
    <w:rsid w:val="00097B17"/>
    <w:rsid w:val="000A14EC"/>
    <w:rsid w:val="000B3165"/>
    <w:rsid w:val="000B393A"/>
    <w:rsid w:val="000B4302"/>
    <w:rsid w:val="000B7BA4"/>
    <w:rsid w:val="000C1B75"/>
    <w:rsid w:val="000D248E"/>
    <w:rsid w:val="000D452E"/>
    <w:rsid w:val="000D5B9D"/>
    <w:rsid w:val="000E2BD5"/>
    <w:rsid w:val="000E35EE"/>
    <w:rsid w:val="000F7CE2"/>
    <w:rsid w:val="001041A8"/>
    <w:rsid w:val="00122671"/>
    <w:rsid w:val="00126422"/>
    <w:rsid w:val="0012685D"/>
    <w:rsid w:val="00142940"/>
    <w:rsid w:val="001468E1"/>
    <w:rsid w:val="001507F6"/>
    <w:rsid w:val="00157634"/>
    <w:rsid w:val="001750A0"/>
    <w:rsid w:val="00181294"/>
    <w:rsid w:val="001919FE"/>
    <w:rsid w:val="0019519C"/>
    <w:rsid w:val="001B439D"/>
    <w:rsid w:val="001C7072"/>
    <w:rsid w:val="001D08F5"/>
    <w:rsid w:val="001D2813"/>
    <w:rsid w:val="001E240B"/>
    <w:rsid w:val="001E4F67"/>
    <w:rsid w:val="00217185"/>
    <w:rsid w:val="00223C86"/>
    <w:rsid w:val="002338B8"/>
    <w:rsid w:val="0023473E"/>
    <w:rsid w:val="0025429D"/>
    <w:rsid w:val="0025503A"/>
    <w:rsid w:val="00261366"/>
    <w:rsid w:val="00262508"/>
    <w:rsid w:val="0027061E"/>
    <w:rsid w:val="0027231A"/>
    <w:rsid w:val="0027453F"/>
    <w:rsid w:val="00281D69"/>
    <w:rsid w:val="002839C3"/>
    <w:rsid w:val="002B594C"/>
    <w:rsid w:val="002B5D2A"/>
    <w:rsid w:val="002D02D2"/>
    <w:rsid w:val="002E5786"/>
    <w:rsid w:val="002E6C62"/>
    <w:rsid w:val="002F3A0D"/>
    <w:rsid w:val="002F5490"/>
    <w:rsid w:val="00304120"/>
    <w:rsid w:val="00304222"/>
    <w:rsid w:val="003169A9"/>
    <w:rsid w:val="003253AD"/>
    <w:rsid w:val="00325A46"/>
    <w:rsid w:val="00331BFC"/>
    <w:rsid w:val="0034037D"/>
    <w:rsid w:val="00344184"/>
    <w:rsid w:val="00345653"/>
    <w:rsid w:val="00345EE2"/>
    <w:rsid w:val="0034661A"/>
    <w:rsid w:val="003718C6"/>
    <w:rsid w:val="003752EC"/>
    <w:rsid w:val="003766AA"/>
    <w:rsid w:val="00380B51"/>
    <w:rsid w:val="00395F39"/>
    <w:rsid w:val="003B5DE2"/>
    <w:rsid w:val="003C4CCD"/>
    <w:rsid w:val="003C5D58"/>
    <w:rsid w:val="003D1B40"/>
    <w:rsid w:val="003E1A63"/>
    <w:rsid w:val="003E2FB0"/>
    <w:rsid w:val="003E43AD"/>
    <w:rsid w:val="003F40A1"/>
    <w:rsid w:val="00406771"/>
    <w:rsid w:val="0041542C"/>
    <w:rsid w:val="00431808"/>
    <w:rsid w:val="0046035B"/>
    <w:rsid w:val="00463B6C"/>
    <w:rsid w:val="0046404E"/>
    <w:rsid w:val="00464160"/>
    <w:rsid w:val="00477950"/>
    <w:rsid w:val="00485AC0"/>
    <w:rsid w:val="00493CD8"/>
    <w:rsid w:val="00494F5C"/>
    <w:rsid w:val="004A1B43"/>
    <w:rsid w:val="004A5353"/>
    <w:rsid w:val="004B1B0B"/>
    <w:rsid w:val="004C7B5E"/>
    <w:rsid w:val="004D4D0B"/>
    <w:rsid w:val="004E1196"/>
    <w:rsid w:val="004E2F59"/>
    <w:rsid w:val="004E5514"/>
    <w:rsid w:val="004F3890"/>
    <w:rsid w:val="0050158E"/>
    <w:rsid w:val="00510740"/>
    <w:rsid w:val="00536CE1"/>
    <w:rsid w:val="00537CEE"/>
    <w:rsid w:val="00547FA5"/>
    <w:rsid w:val="00577535"/>
    <w:rsid w:val="005802A6"/>
    <w:rsid w:val="005810F9"/>
    <w:rsid w:val="005848A6"/>
    <w:rsid w:val="00586C5A"/>
    <w:rsid w:val="0058786F"/>
    <w:rsid w:val="00592B9C"/>
    <w:rsid w:val="00594A95"/>
    <w:rsid w:val="00597712"/>
    <w:rsid w:val="005A0836"/>
    <w:rsid w:val="005A0E27"/>
    <w:rsid w:val="005B255D"/>
    <w:rsid w:val="005C0676"/>
    <w:rsid w:val="005D4E05"/>
    <w:rsid w:val="005D619A"/>
    <w:rsid w:val="005E130C"/>
    <w:rsid w:val="005E14D3"/>
    <w:rsid w:val="005F08E9"/>
    <w:rsid w:val="005F7CB1"/>
    <w:rsid w:val="00600392"/>
    <w:rsid w:val="00607080"/>
    <w:rsid w:val="00612035"/>
    <w:rsid w:val="006147EB"/>
    <w:rsid w:val="006200AB"/>
    <w:rsid w:val="00634623"/>
    <w:rsid w:val="0064293E"/>
    <w:rsid w:val="0064703B"/>
    <w:rsid w:val="00652117"/>
    <w:rsid w:val="00653C04"/>
    <w:rsid w:val="00654511"/>
    <w:rsid w:val="006617E2"/>
    <w:rsid w:val="006733AE"/>
    <w:rsid w:val="00676F3C"/>
    <w:rsid w:val="006802A0"/>
    <w:rsid w:val="006814D1"/>
    <w:rsid w:val="00681682"/>
    <w:rsid w:val="0069470A"/>
    <w:rsid w:val="006964F1"/>
    <w:rsid w:val="006A3CE4"/>
    <w:rsid w:val="006A7D75"/>
    <w:rsid w:val="006A7DA6"/>
    <w:rsid w:val="006B1F5F"/>
    <w:rsid w:val="006C3C79"/>
    <w:rsid w:val="006C53DA"/>
    <w:rsid w:val="006D7D02"/>
    <w:rsid w:val="00720876"/>
    <w:rsid w:val="00723BF8"/>
    <w:rsid w:val="0073656F"/>
    <w:rsid w:val="00737E25"/>
    <w:rsid w:val="00737F19"/>
    <w:rsid w:val="00743113"/>
    <w:rsid w:val="007469DC"/>
    <w:rsid w:val="007473C1"/>
    <w:rsid w:val="00747CDC"/>
    <w:rsid w:val="007563F7"/>
    <w:rsid w:val="00757E24"/>
    <w:rsid w:val="00767A15"/>
    <w:rsid w:val="007724F5"/>
    <w:rsid w:val="0079542C"/>
    <w:rsid w:val="007B2F89"/>
    <w:rsid w:val="007B7F2C"/>
    <w:rsid w:val="007C0506"/>
    <w:rsid w:val="007D0B6E"/>
    <w:rsid w:val="007D3C6E"/>
    <w:rsid w:val="007E0C0B"/>
    <w:rsid w:val="007F0937"/>
    <w:rsid w:val="008048A8"/>
    <w:rsid w:val="00814094"/>
    <w:rsid w:val="00816502"/>
    <w:rsid w:val="00822A00"/>
    <w:rsid w:val="00826D82"/>
    <w:rsid w:val="0083034D"/>
    <w:rsid w:val="0083182E"/>
    <w:rsid w:val="008508A8"/>
    <w:rsid w:val="00861CE5"/>
    <w:rsid w:val="008641AF"/>
    <w:rsid w:val="008713AB"/>
    <w:rsid w:val="00875943"/>
    <w:rsid w:val="008845E8"/>
    <w:rsid w:val="0089302B"/>
    <w:rsid w:val="008932F7"/>
    <w:rsid w:val="008B23BA"/>
    <w:rsid w:val="008B2A58"/>
    <w:rsid w:val="008B2D88"/>
    <w:rsid w:val="008C3F1D"/>
    <w:rsid w:val="008D1976"/>
    <w:rsid w:val="008E5494"/>
    <w:rsid w:val="008F13FD"/>
    <w:rsid w:val="008F1E88"/>
    <w:rsid w:val="009035AC"/>
    <w:rsid w:val="00906D9A"/>
    <w:rsid w:val="00925EEC"/>
    <w:rsid w:val="00927D8A"/>
    <w:rsid w:val="00933C80"/>
    <w:rsid w:val="00937F07"/>
    <w:rsid w:val="00941ADA"/>
    <w:rsid w:val="00961EA3"/>
    <w:rsid w:val="00962CFE"/>
    <w:rsid w:val="009710D5"/>
    <w:rsid w:val="00974B00"/>
    <w:rsid w:val="0097572A"/>
    <w:rsid w:val="0098447B"/>
    <w:rsid w:val="009866A9"/>
    <w:rsid w:val="00991927"/>
    <w:rsid w:val="00994D8D"/>
    <w:rsid w:val="0099687F"/>
    <w:rsid w:val="009A3FDB"/>
    <w:rsid w:val="009B6215"/>
    <w:rsid w:val="009C0D65"/>
    <w:rsid w:val="009C7B37"/>
    <w:rsid w:val="009D2039"/>
    <w:rsid w:val="009D35BA"/>
    <w:rsid w:val="009E22F3"/>
    <w:rsid w:val="009F5921"/>
    <w:rsid w:val="00A3172B"/>
    <w:rsid w:val="00A40F0C"/>
    <w:rsid w:val="00A51464"/>
    <w:rsid w:val="00A72602"/>
    <w:rsid w:val="00A839D2"/>
    <w:rsid w:val="00A85166"/>
    <w:rsid w:val="00A8686B"/>
    <w:rsid w:val="00AC06E2"/>
    <w:rsid w:val="00AF3469"/>
    <w:rsid w:val="00B03E75"/>
    <w:rsid w:val="00B05FE3"/>
    <w:rsid w:val="00B13942"/>
    <w:rsid w:val="00B23BB2"/>
    <w:rsid w:val="00B276ED"/>
    <w:rsid w:val="00B33FC6"/>
    <w:rsid w:val="00B45447"/>
    <w:rsid w:val="00B61CAA"/>
    <w:rsid w:val="00B6264F"/>
    <w:rsid w:val="00B62DCA"/>
    <w:rsid w:val="00B82A8A"/>
    <w:rsid w:val="00BA0224"/>
    <w:rsid w:val="00BA1AF1"/>
    <w:rsid w:val="00BB4515"/>
    <w:rsid w:val="00BC232A"/>
    <w:rsid w:val="00BE6C28"/>
    <w:rsid w:val="00BE745D"/>
    <w:rsid w:val="00C00F29"/>
    <w:rsid w:val="00C41AFC"/>
    <w:rsid w:val="00C44965"/>
    <w:rsid w:val="00C45E2D"/>
    <w:rsid w:val="00C46516"/>
    <w:rsid w:val="00C52F2D"/>
    <w:rsid w:val="00C836EE"/>
    <w:rsid w:val="00C97C5E"/>
    <w:rsid w:val="00CA374F"/>
    <w:rsid w:val="00CA4EE6"/>
    <w:rsid w:val="00CB7D49"/>
    <w:rsid w:val="00CC6203"/>
    <w:rsid w:val="00CD451F"/>
    <w:rsid w:val="00CE2C60"/>
    <w:rsid w:val="00CE3EEC"/>
    <w:rsid w:val="00CF616C"/>
    <w:rsid w:val="00D024F4"/>
    <w:rsid w:val="00D03A9E"/>
    <w:rsid w:val="00D149FF"/>
    <w:rsid w:val="00D21476"/>
    <w:rsid w:val="00D221CF"/>
    <w:rsid w:val="00D227B8"/>
    <w:rsid w:val="00D322E0"/>
    <w:rsid w:val="00D36FEA"/>
    <w:rsid w:val="00D50D29"/>
    <w:rsid w:val="00D531C1"/>
    <w:rsid w:val="00D639F6"/>
    <w:rsid w:val="00D65705"/>
    <w:rsid w:val="00D743D6"/>
    <w:rsid w:val="00D81EAE"/>
    <w:rsid w:val="00DA2389"/>
    <w:rsid w:val="00DA7EF2"/>
    <w:rsid w:val="00DB069B"/>
    <w:rsid w:val="00DB7FCB"/>
    <w:rsid w:val="00DC0AB8"/>
    <w:rsid w:val="00DC3B4C"/>
    <w:rsid w:val="00DC699D"/>
    <w:rsid w:val="00DC742B"/>
    <w:rsid w:val="00DD181F"/>
    <w:rsid w:val="00DE2A51"/>
    <w:rsid w:val="00DE5C1F"/>
    <w:rsid w:val="00E23B12"/>
    <w:rsid w:val="00E355DB"/>
    <w:rsid w:val="00E371E6"/>
    <w:rsid w:val="00E41C0B"/>
    <w:rsid w:val="00E55D6E"/>
    <w:rsid w:val="00E6034C"/>
    <w:rsid w:val="00E63380"/>
    <w:rsid w:val="00E65705"/>
    <w:rsid w:val="00E83B65"/>
    <w:rsid w:val="00E9068B"/>
    <w:rsid w:val="00E90D9F"/>
    <w:rsid w:val="00E961C0"/>
    <w:rsid w:val="00EA429D"/>
    <w:rsid w:val="00EA7C24"/>
    <w:rsid w:val="00EB5514"/>
    <w:rsid w:val="00EC35CA"/>
    <w:rsid w:val="00ED552E"/>
    <w:rsid w:val="00EE4BD0"/>
    <w:rsid w:val="00EE5183"/>
    <w:rsid w:val="00F0299C"/>
    <w:rsid w:val="00F14D40"/>
    <w:rsid w:val="00F16CE6"/>
    <w:rsid w:val="00F20967"/>
    <w:rsid w:val="00F36769"/>
    <w:rsid w:val="00F42EE3"/>
    <w:rsid w:val="00F534CA"/>
    <w:rsid w:val="00F83D60"/>
    <w:rsid w:val="00F9202B"/>
    <w:rsid w:val="00F94D45"/>
    <w:rsid w:val="00FA14E2"/>
    <w:rsid w:val="00FC6829"/>
    <w:rsid w:val="00FD119F"/>
    <w:rsid w:val="00FD69E6"/>
    <w:rsid w:val="00FF0A5B"/>
    <w:rsid w:val="00FF199B"/>
    <w:rsid w:val="00F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620DD"/>
  <w15:docId w15:val="{420E71EE-CFE9-40B6-BBA5-086DAACC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9D"/>
  </w:style>
  <w:style w:type="paragraph" w:styleId="Heading2">
    <w:name w:val="heading 2"/>
    <w:basedOn w:val="Normal"/>
    <w:next w:val="Normal"/>
    <w:link w:val="Heading2Char"/>
    <w:uiPriority w:val="9"/>
    <w:unhideWhenUsed/>
    <w:qFormat/>
    <w:rsid w:val="00304222"/>
    <w:pPr>
      <w:keepNext/>
      <w:keepLines/>
      <w:spacing w:before="40" w:after="0" w:line="259" w:lineRule="auto"/>
      <w:outlineLvl w:val="1"/>
    </w:pPr>
    <w:rPr>
      <w:rFonts w:asciiTheme="majorHAnsi" w:eastAsiaTheme="majorEastAsia" w:hAnsiTheme="majorHAnsi" w:cstheme="majorBidi"/>
      <w:b/>
      <w:color w:val="365F91" w:themeColor="accent1" w:themeShade="BF"/>
      <w:sz w:val="26"/>
      <w:szCs w:val="26"/>
      <w:lang w:val="en-GB"/>
    </w:rPr>
  </w:style>
  <w:style w:type="paragraph" w:styleId="Heading3">
    <w:name w:val="heading 3"/>
    <w:basedOn w:val="Normal"/>
    <w:next w:val="Normal"/>
    <w:link w:val="Heading3Char"/>
    <w:uiPriority w:val="9"/>
    <w:unhideWhenUsed/>
    <w:qFormat/>
    <w:rsid w:val="0030422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D2"/>
    <w:rPr>
      <w:rFonts w:ascii="Tahoma" w:hAnsi="Tahoma" w:cs="Tahoma"/>
      <w:sz w:val="16"/>
      <w:szCs w:val="16"/>
    </w:rPr>
  </w:style>
  <w:style w:type="paragraph" w:styleId="NoSpacing">
    <w:name w:val="No Spacing"/>
    <w:uiPriority w:val="1"/>
    <w:qFormat/>
    <w:rsid w:val="002D02D2"/>
    <w:pPr>
      <w:spacing w:after="0" w:line="240" w:lineRule="auto"/>
    </w:p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Bullet,Number,L"/>
    <w:basedOn w:val="Normal"/>
    <w:link w:val="ListParagraphChar"/>
    <w:uiPriority w:val="34"/>
    <w:qFormat/>
    <w:rsid w:val="003E43AD"/>
    <w:pPr>
      <w:ind w:left="720"/>
      <w:contextualSpacing/>
    </w:pPr>
  </w:style>
  <w:style w:type="paragraph" w:styleId="Header">
    <w:name w:val="header"/>
    <w:basedOn w:val="Normal"/>
    <w:link w:val="HeaderChar"/>
    <w:uiPriority w:val="99"/>
    <w:unhideWhenUsed/>
    <w:rsid w:val="003E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AD"/>
  </w:style>
  <w:style w:type="paragraph" w:styleId="Footer">
    <w:name w:val="footer"/>
    <w:basedOn w:val="Normal"/>
    <w:link w:val="FooterChar"/>
    <w:uiPriority w:val="99"/>
    <w:unhideWhenUsed/>
    <w:rsid w:val="003E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AD"/>
  </w:style>
  <w:style w:type="character" w:styleId="CommentReference">
    <w:name w:val="annotation reference"/>
    <w:basedOn w:val="DefaultParagraphFont"/>
    <w:uiPriority w:val="99"/>
    <w:semiHidden/>
    <w:unhideWhenUsed/>
    <w:rsid w:val="00F16CE6"/>
    <w:rPr>
      <w:sz w:val="16"/>
      <w:szCs w:val="16"/>
    </w:rPr>
  </w:style>
  <w:style w:type="paragraph" w:styleId="CommentText">
    <w:name w:val="annotation text"/>
    <w:basedOn w:val="Normal"/>
    <w:link w:val="CommentTextChar"/>
    <w:uiPriority w:val="99"/>
    <w:semiHidden/>
    <w:unhideWhenUsed/>
    <w:rsid w:val="00F16CE6"/>
    <w:pPr>
      <w:spacing w:line="240" w:lineRule="auto"/>
    </w:pPr>
    <w:rPr>
      <w:sz w:val="20"/>
      <w:szCs w:val="20"/>
    </w:rPr>
  </w:style>
  <w:style w:type="character" w:customStyle="1" w:styleId="CommentTextChar">
    <w:name w:val="Comment Text Char"/>
    <w:basedOn w:val="DefaultParagraphFont"/>
    <w:link w:val="CommentText"/>
    <w:uiPriority w:val="99"/>
    <w:semiHidden/>
    <w:rsid w:val="00F16CE6"/>
    <w:rPr>
      <w:sz w:val="20"/>
      <w:szCs w:val="20"/>
    </w:rPr>
  </w:style>
  <w:style w:type="paragraph" w:styleId="CommentSubject">
    <w:name w:val="annotation subject"/>
    <w:basedOn w:val="CommentText"/>
    <w:next w:val="CommentText"/>
    <w:link w:val="CommentSubjectChar"/>
    <w:uiPriority w:val="99"/>
    <w:semiHidden/>
    <w:unhideWhenUsed/>
    <w:rsid w:val="00F16CE6"/>
    <w:rPr>
      <w:b/>
      <w:bCs/>
    </w:rPr>
  </w:style>
  <w:style w:type="character" w:customStyle="1" w:styleId="CommentSubjectChar">
    <w:name w:val="Comment Subject Char"/>
    <w:basedOn w:val="CommentTextChar"/>
    <w:link w:val="CommentSubject"/>
    <w:uiPriority w:val="99"/>
    <w:semiHidden/>
    <w:rsid w:val="00F16CE6"/>
    <w:rPr>
      <w:b/>
      <w:bCs/>
      <w:sz w:val="20"/>
      <w:szCs w:val="20"/>
    </w:rPr>
  </w:style>
  <w:style w:type="character" w:styleId="Hyperlink">
    <w:name w:val="Hyperlink"/>
    <w:basedOn w:val="DefaultParagraphFont"/>
    <w:uiPriority w:val="99"/>
    <w:unhideWhenUsed/>
    <w:rsid w:val="00463B6C"/>
    <w:rPr>
      <w:color w:val="0000FF" w:themeColor="hyperlink"/>
      <w:u w:val="single"/>
    </w:rPr>
  </w:style>
  <w:style w:type="character" w:styleId="FollowedHyperlink">
    <w:name w:val="FollowedHyperlink"/>
    <w:basedOn w:val="DefaultParagraphFont"/>
    <w:uiPriority w:val="99"/>
    <w:semiHidden/>
    <w:unhideWhenUsed/>
    <w:rsid w:val="00BA0224"/>
    <w:rPr>
      <w:color w:val="800080" w:themeColor="followedHyperlink"/>
      <w:u w:val="single"/>
    </w:rPr>
  </w:style>
  <w:style w:type="paragraph" w:styleId="Caption">
    <w:name w:val="caption"/>
    <w:basedOn w:val="Normal"/>
    <w:next w:val="Normal"/>
    <w:uiPriority w:val="35"/>
    <w:unhideWhenUsed/>
    <w:qFormat/>
    <w:rsid w:val="008F1E88"/>
    <w:pPr>
      <w:spacing w:line="240" w:lineRule="auto"/>
    </w:pPr>
    <w:rPr>
      <w:i/>
      <w:iCs/>
      <w:color w:val="1F497D" w:themeColor="text2"/>
      <w:sz w:val="18"/>
      <w:szCs w:val="18"/>
    </w:rPr>
  </w:style>
  <w:style w:type="character" w:styleId="PlaceholderText">
    <w:name w:val="Placeholder Text"/>
    <w:basedOn w:val="DefaultParagraphFont"/>
    <w:uiPriority w:val="99"/>
    <w:semiHidden/>
    <w:rsid w:val="008F1E88"/>
    <w:rPr>
      <w:color w:val="808080"/>
    </w:rPr>
  </w:style>
  <w:style w:type="character" w:customStyle="1" w:styleId="Style1">
    <w:name w:val="Style1"/>
    <w:basedOn w:val="DefaultParagraphFont"/>
    <w:uiPriority w:val="1"/>
    <w:rsid w:val="0041542C"/>
    <w:rPr>
      <w:rFonts w:ascii="Arial" w:hAnsi="Arial"/>
      <w:b/>
      <w:sz w:val="24"/>
    </w:rPr>
  </w:style>
  <w:style w:type="character" w:customStyle="1" w:styleId="Style2">
    <w:name w:val="Style2"/>
    <w:basedOn w:val="DefaultParagraphFont"/>
    <w:uiPriority w:val="1"/>
    <w:rsid w:val="0041542C"/>
    <w:rPr>
      <w:rFonts w:ascii="Arial" w:hAnsi="Arial"/>
      <w:b/>
      <w:sz w:val="32"/>
    </w:rPr>
  </w:style>
  <w:style w:type="character" w:customStyle="1" w:styleId="Style3">
    <w:name w:val="Style3"/>
    <w:basedOn w:val="DefaultParagraphFont"/>
    <w:uiPriority w:val="1"/>
    <w:rsid w:val="0041542C"/>
    <w:rPr>
      <w:rFonts w:ascii="Arial" w:hAnsi="Arial"/>
      <w:sz w:val="24"/>
    </w:rPr>
  </w:style>
  <w:style w:type="character" w:customStyle="1" w:styleId="Style4">
    <w:name w:val="Style4"/>
    <w:basedOn w:val="DefaultParagraphFont"/>
    <w:uiPriority w:val="1"/>
    <w:rsid w:val="0041542C"/>
    <w:rPr>
      <w:rFonts w:ascii="Arial" w:hAnsi="Arial"/>
      <w:sz w:val="24"/>
    </w:rPr>
  </w:style>
  <w:style w:type="paragraph" w:styleId="Title">
    <w:name w:val="Title"/>
    <w:basedOn w:val="Normal"/>
    <w:next w:val="Normal"/>
    <w:link w:val="TitleChar"/>
    <w:uiPriority w:val="10"/>
    <w:qFormat/>
    <w:rsid w:val="00415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42C"/>
    <w:rPr>
      <w:rFonts w:asciiTheme="majorHAnsi" w:eastAsiaTheme="majorEastAsia" w:hAnsiTheme="majorHAnsi" w:cstheme="majorBidi"/>
      <w:spacing w:val="-10"/>
      <w:kern w:val="28"/>
      <w:sz w:val="56"/>
      <w:szCs w:val="56"/>
    </w:rPr>
  </w:style>
  <w:style w:type="character" w:customStyle="1" w:styleId="Style5">
    <w:name w:val="Style5"/>
    <w:basedOn w:val="DefaultParagraphFont"/>
    <w:uiPriority w:val="1"/>
    <w:rsid w:val="006C53DA"/>
    <w:rPr>
      <w:rFonts w:ascii="Arial" w:hAnsi="Arial"/>
      <w:caps/>
      <w:smallCaps w:val="0"/>
      <w:sz w:val="24"/>
    </w:rPr>
  </w:style>
  <w:style w:type="character" w:customStyle="1" w:styleId="Style6">
    <w:name w:val="Style6"/>
    <w:basedOn w:val="DefaultParagraphFont"/>
    <w:uiPriority w:val="1"/>
    <w:rsid w:val="006C53DA"/>
    <w:rPr>
      <w:rFonts w:ascii="Arial Bold" w:hAnsi="Arial Bold"/>
      <w:b/>
      <w:caps/>
      <w:smallCaps w:val="0"/>
      <w:sz w:val="32"/>
    </w:rPr>
  </w:style>
  <w:style w:type="character" w:customStyle="1" w:styleId="Style7">
    <w:name w:val="Style7"/>
    <w:basedOn w:val="Style6"/>
    <w:uiPriority w:val="1"/>
    <w:rsid w:val="006C53DA"/>
    <w:rPr>
      <w:rFonts w:ascii="Arial Bold" w:hAnsi="Arial Bold"/>
      <w:b/>
      <w:caps/>
      <w:smallCaps w:val="0"/>
      <w:sz w:val="32"/>
    </w:rPr>
  </w:style>
  <w:style w:type="character" w:customStyle="1" w:styleId="Style8">
    <w:name w:val="Style8"/>
    <w:basedOn w:val="DefaultParagraphFont"/>
    <w:uiPriority w:val="1"/>
    <w:rsid w:val="005802A6"/>
    <w:rPr>
      <w:rFonts w:ascii="Arial" w:hAnsi="Arial"/>
      <w:caps w:val="0"/>
      <w:smallCaps w:val="0"/>
      <w:sz w:val="24"/>
    </w:rPr>
  </w:style>
  <w:style w:type="character" w:customStyle="1" w:styleId="Style9">
    <w:name w:val="Style9"/>
    <w:basedOn w:val="DefaultParagraphFont"/>
    <w:uiPriority w:val="1"/>
    <w:rsid w:val="005E14D3"/>
    <w:rPr>
      <w:rFonts w:ascii="Arial" w:hAnsi="Arial"/>
      <w:caps/>
      <w:smallCaps w:val="0"/>
      <w:sz w:val="24"/>
    </w:rPr>
  </w:style>
  <w:style w:type="character" w:customStyle="1" w:styleId="Style10">
    <w:name w:val="Style10"/>
    <w:basedOn w:val="DefaultParagraphFont"/>
    <w:uiPriority w:val="1"/>
    <w:rsid w:val="005E14D3"/>
    <w:rPr>
      <w:rFonts w:ascii="Arial" w:hAnsi="Arial"/>
      <w:caps/>
      <w:smallCaps w:val="0"/>
      <w:sz w:val="24"/>
    </w:rPr>
  </w:style>
  <w:style w:type="character" w:customStyle="1" w:styleId="Style11">
    <w:name w:val="Style11"/>
    <w:basedOn w:val="DefaultParagraphFont"/>
    <w:uiPriority w:val="1"/>
    <w:rsid w:val="00034B97"/>
    <w:rPr>
      <w:rFonts w:ascii="Arial" w:hAnsi="Arial"/>
      <w:caps/>
      <w:smallCaps w:val="0"/>
      <w:sz w:val="24"/>
    </w:rPr>
  </w:style>
  <w:style w:type="character" w:customStyle="1" w:styleId="Style12">
    <w:name w:val="Style12"/>
    <w:basedOn w:val="DefaultParagraphFont"/>
    <w:uiPriority w:val="1"/>
    <w:rsid w:val="00261366"/>
    <w:rPr>
      <w:caps/>
      <w:smallCaps w:val="0"/>
    </w:rPr>
  </w:style>
  <w:style w:type="character" w:customStyle="1" w:styleId="Style13">
    <w:name w:val="Style13"/>
    <w:basedOn w:val="DefaultParagraphFont"/>
    <w:uiPriority w:val="1"/>
    <w:rsid w:val="002338B8"/>
    <w:rPr>
      <w:rFonts w:ascii="Arial" w:hAnsi="Arial"/>
      <w:caps/>
      <w:smallCaps w:val="0"/>
      <w:sz w:val="24"/>
    </w:rPr>
  </w:style>
  <w:style w:type="character" w:customStyle="1" w:styleId="Style14">
    <w:name w:val="Style14"/>
    <w:basedOn w:val="DefaultParagraphFont"/>
    <w:uiPriority w:val="1"/>
    <w:rsid w:val="00816502"/>
    <w:rPr>
      <w:rFonts w:ascii="Arial" w:hAnsi="Arial"/>
      <w:color w:val="auto"/>
      <w:sz w:val="24"/>
    </w:rPr>
  </w:style>
  <w:style w:type="character" w:customStyle="1" w:styleId="Style15">
    <w:name w:val="Style15"/>
    <w:basedOn w:val="DefaultParagraphFont"/>
    <w:uiPriority w:val="1"/>
    <w:rsid w:val="00653C04"/>
    <w:rPr>
      <w:rFonts w:ascii="Arial" w:hAnsi="Arial"/>
      <w:caps/>
      <w:smallCaps w:val="0"/>
      <w:sz w:val="22"/>
    </w:rPr>
  </w:style>
  <w:style w:type="character" w:customStyle="1" w:styleId="Style16">
    <w:name w:val="Style16"/>
    <w:basedOn w:val="DefaultParagraphFont"/>
    <w:uiPriority w:val="1"/>
    <w:rsid w:val="009A3FDB"/>
    <w:rPr>
      <w:rFonts w:ascii="Arial" w:hAnsi="Arial"/>
      <w:caps/>
      <w:smallCaps w:val="0"/>
      <w:color w:val="000000" w:themeColor="text1"/>
      <w:sz w:val="22"/>
      <w:u w:val="none"/>
    </w:rPr>
  </w:style>
  <w:style w:type="character" w:customStyle="1" w:styleId="Style17">
    <w:name w:val="Style17"/>
    <w:basedOn w:val="DefaultParagraphFont"/>
    <w:uiPriority w:val="1"/>
    <w:rsid w:val="00F9202B"/>
    <w:rPr>
      <w:rFonts w:ascii="Arial" w:hAnsi="Arial"/>
      <w:caps/>
      <w:smallCaps w:val="0"/>
      <w:color w:val="auto"/>
      <w:sz w:val="22"/>
    </w:rPr>
  </w:style>
  <w:style w:type="character" w:customStyle="1" w:styleId="Style18">
    <w:name w:val="Style18"/>
    <w:basedOn w:val="DefaultParagraphFont"/>
    <w:uiPriority w:val="1"/>
    <w:rsid w:val="006733AE"/>
    <w:rPr>
      <w:rFonts w:asciiTheme="majorHAnsi" w:hAnsiTheme="majorHAnsi"/>
      <w:color w:val="auto"/>
      <w:sz w:val="22"/>
    </w:rPr>
  </w:style>
  <w:style w:type="character" w:customStyle="1" w:styleId="Style19">
    <w:name w:val="Style19"/>
    <w:basedOn w:val="DefaultParagraphFont"/>
    <w:uiPriority w:val="1"/>
    <w:rsid w:val="006733AE"/>
    <w:rPr>
      <w:rFonts w:ascii="Arial" w:hAnsi="Arial"/>
      <w:sz w:val="22"/>
    </w:rPr>
  </w:style>
  <w:style w:type="character" w:customStyle="1" w:styleId="Style20">
    <w:name w:val="Style20"/>
    <w:basedOn w:val="DefaultParagraphFont"/>
    <w:uiPriority w:val="1"/>
    <w:rsid w:val="00081198"/>
    <w:rPr>
      <w:rFonts w:ascii="Arial" w:hAnsi="Arial"/>
      <w:caps/>
      <w:smallCaps w:val="0"/>
      <w:sz w:val="32"/>
    </w:rPr>
  </w:style>
  <w:style w:type="character" w:customStyle="1" w:styleId="Style21">
    <w:name w:val="Style21"/>
    <w:basedOn w:val="DefaultParagraphFont"/>
    <w:uiPriority w:val="1"/>
    <w:rsid w:val="00081198"/>
    <w:rPr>
      <w:rFonts w:ascii="Arial Bold" w:hAnsi="Arial Bold"/>
      <w:b/>
      <w:caps/>
      <w:smallCaps w:val="0"/>
      <w:sz w:val="32"/>
    </w:rPr>
  </w:style>
  <w:style w:type="character" w:customStyle="1" w:styleId="Style22">
    <w:name w:val="Style22"/>
    <w:basedOn w:val="DefaultParagraphFont"/>
    <w:uiPriority w:val="1"/>
    <w:rsid w:val="006802A0"/>
    <w:rPr>
      <w:rFonts w:ascii="Arial" w:hAnsi="Arial"/>
      <w:caps/>
      <w:smallCaps w:val="0"/>
      <w:vanish w:val="0"/>
      <w:sz w:val="22"/>
    </w:rPr>
  </w:style>
  <w:style w:type="character" w:customStyle="1" w:styleId="Style23">
    <w:name w:val="Style23"/>
    <w:basedOn w:val="DefaultParagraphFont"/>
    <w:uiPriority w:val="1"/>
    <w:rsid w:val="006802A0"/>
    <w:rPr>
      <w:rFonts w:ascii="Arial" w:hAnsi="Arial"/>
      <w:caps w:val="0"/>
      <w:smallCaps w:val="0"/>
      <w:sz w:val="22"/>
    </w:rPr>
  </w:style>
  <w:style w:type="character" w:customStyle="1" w:styleId="Style24">
    <w:name w:val="Style24"/>
    <w:basedOn w:val="DefaultParagraphFont"/>
    <w:uiPriority w:val="1"/>
    <w:rsid w:val="004F3890"/>
    <w:rPr>
      <w:rFonts w:ascii="Arial" w:hAnsi="Arial"/>
      <w:color w:val="auto"/>
      <w:sz w:val="22"/>
    </w:rPr>
  </w:style>
  <w:style w:type="character" w:customStyle="1" w:styleId="Style25">
    <w:name w:val="Style25"/>
    <w:basedOn w:val="DefaultParagraphFont"/>
    <w:uiPriority w:val="1"/>
    <w:rsid w:val="004F3890"/>
    <w:rPr>
      <w:color w:val="auto"/>
    </w:rPr>
  </w:style>
  <w:style w:type="character" w:customStyle="1" w:styleId="Style26">
    <w:name w:val="Style26"/>
    <w:basedOn w:val="DefaultParagraphFont"/>
    <w:uiPriority w:val="1"/>
    <w:rsid w:val="004F3890"/>
    <w:rPr>
      <w:rFonts w:ascii="Arial" w:hAnsi="Arial"/>
      <w:sz w:val="22"/>
    </w:rPr>
  </w:style>
  <w:style w:type="character" w:customStyle="1" w:styleId="Style27">
    <w:name w:val="Style27"/>
    <w:basedOn w:val="DefaultParagraphFont"/>
    <w:uiPriority w:val="1"/>
    <w:rsid w:val="0099687F"/>
    <w:rPr>
      <w:sz w:val="22"/>
    </w:rPr>
  </w:style>
  <w:style w:type="character" w:customStyle="1" w:styleId="Style28">
    <w:name w:val="Style28"/>
    <w:basedOn w:val="DefaultParagraphFont"/>
    <w:uiPriority w:val="1"/>
    <w:rsid w:val="0099687F"/>
    <w:rPr>
      <w:sz w:val="22"/>
    </w:rPr>
  </w:style>
  <w:style w:type="character" w:customStyle="1" w:styleId="Style29">
    <w:name w:val="Style29"/>
    <w:basedOn w:val="DefaultParagraphFont"/>
    <w:uiPriority w:val="1"/>
    <w:rsid w:val="0099687F"/>
    <w:rPr>
      <w:sz w:val="22"/>
      <w:u w:color="808080" w:themeColor="background1" w:themeShade="80"/>
    </w:rPr>
  </w:style>
  <w:style w:type="character" w:customStyle="1" w:styleId="Style30">
    <w:name w:val="Style30"/>
    <w:basedOn w:val="DefaultParagraphFont"/>
    <w:uiPriority w:val="1"/>
    <w:rsid w:val="0099687F"/>
  </w:style>
  <w:style w:type="character" w:customStyle="1" w:styleId="Style31">
    <w:name w:val="Style31"/>
    <w:basedOn w:val="DefaultParagraphFont"/>
    <w:uiPriority w:val="1"/>
    <w:rsid w:val="00DC3B4C"/>
    <w:rPr>
      <w:rFonts w:ascii="Arial" w:hAnsi="Arial"/>
      <w:sz w:val="22"/>
    </w:rPr>
  </w:style>
  <w:style w:type="character" w:customStyle="1" w:styleId="Style32">
    <w:name w:val="Style32"/>
    <w:basedOn w:val="DefaultParagraphFont"/>
    <w:uiPriority w:val="1"/>
    <w:rsid w:val="007F0937"/>
    <w:rPr>
      <w:rFonts w:ascii="Arial" w:hAnsi="Arial"/>
      <w:color w:val="auto"/>
      <w:sz w:val="22"/>
    </w:rPr>
  </w:style>
  <w:style w:type="character" w:customStyle="1" w:styleId="Style33">
    <w:name w:val="Style33"/>
    <w:basedOn w:val="DefaultParagraphFont"/>
    <w:uiPriority w:val="1"/>
    <w:rsid w:val="001468E1"/>
    <w:rPr>
      <w:rFonts w:ascii="Arial" w:hAnsi="Arial"/>
      <w:sz w:val="22"/>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Bullet Char"/>
    <w:link w:val="ListParagraph"/>
    <w:uiPriority w:val="34"/>
    <w:qFormat/>
    <w:locked/>
    <w:rsid w:val="0069470A"/>
  </w:style>
  <w:style w:type="character" w:customStyle="1" w:styleId="Heading2Char">
    <w:name w:val="Heading 2 Char"/>
    <w:basedOn w:val="DefaultParagraphFont"/>
    <w:link w:val="Heading2"/>
    <w:uiPriority w:val="9"/>
    <w:rsid w:val="00304222"/>
    <w:rPr>
      <w:rFonts w:asciiTheme="majorHAnsi" w:eastAsiaTheme="majorEastAsia" w:hAnsiTheme="majorHAnsi" w:cstheme="majorBidi"/>
      <w:b/>
      <w:color w:val="365F91" w:themeColor="accent1" w:themeShade="BF"/>
      <w:sz w:val="26"/>
      <w:szCs w:val="26"/>
      <w:lang w:val="en-GB"/>
    </w:rPr>
  </w:style>
  <w:style w:type="character" w:customStyle="1" w:styleId="Heading3Char">
    <w:name w:val="Heading 3 Char"/>
    <w:basedOn w:val="DefaultParagraphFont"/>
    <w:link w:val="Heading3"/>
    <w:uiPriority w:val="9"/>
    <w:rsid w:val="00304222"/>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2AA176440447248DFCD83A09368470"/>
        <w:category>
          <w:name w:val="General"/>
          <w:gallery w:val="placeholder"/>
        </w:category>
        <w:types>
          <w:type w:val="bbPlcHdr"/>
        </w:types>
        <w:behaviors>
          <w:behavior w:val="content"/>
        </w:behaviors>
        <w:guid w:val="{312D322A-3EE5-48E3-850F-4BC546D0E4A6}"/>
      </w:docPartPr>
      <w:docPartBody>
        <w:p w:rsidR="00000BF9" w:rsidRDefault="00976948" w:rsidP="00976948">
          <w:pPr>
            <w:pStyle w:val="882AA176440447248DFCD83A0936847024"/>
          </w:pPr>
          <w:r w:rsidRPr="00E23B12">
            <w:rPr>
              <w:rStyle w:val="PlaceholderText"/>
              <w:rFonts w:ascii="Verdana" w:hAnsi="Verdana"/>
              <w:sz w:val="24"/>
              <w:szCs w:val="24"/>
            </w:rPr>
            <w:t>Choose an item.</w:t>
          </w:r>
        </w:p>
      </w:docPartBody>
    </w:docPart>
    <w:docPart>
      <w:docPartPr>
        <w:name w:val="05191354A42D424C9EF80B89A3E0F41D"/>
        <w:category>
          <w:name w:val="General"/>
          <w:gallery w:val="placeholder"/>
        </w:category>
        <w:types>
          <w:type w:val="bbPlcHdr"/>
        </w:types>
        <w:behaviors>
          <w:behavior w:val="content"/>
        </w:behaviors>
        <w:guid w:val="{520A8433-7B2A-465D-A37E-732FC7D487D3}"/>
      </w:docPartPr>
      <w:docPartBody>
        <w:p w:rsidR="00000BF9" w:rsidRDefault="00976948" w:rsidP="00976948">
          <w:pPr>
            <w:pStyle w:val="05191354A42D424C9EF80B89A3E0F41D22"/>
          </w:pPr>
          <w:r w:rsidRPr="00E23B12">
            <w:rPr>
              <w:rStyle w:val="PlaceholderText"/>
              <w:rFonts w:ascii="Verdana" w:hAnsi="Verdana"/>
              <w:sz w:val="24"/>
              <w:szCs w:val="24"/>
            </w:rPr>
            <w:t>Choose an item.</w:t>
          </w:r>
        </w:p>
      </w:docPartBody>
    </w:docPart>
    <w:docPart>
      <w:docPartPr>
        <w:name w:val="6CF945F1F1CA4199BE4A95B2EFCD4A66"/>
        <w:category>
          <w:name w:val="General"/>
          <w:gallery w:val="placeholder"/>
        </w:category>
        <w:types>
          <w:type w:val="bbPlcHdr"/>
        </w:types>
        <w:behaviors>
          <w:behavior w:val="content"/>
        </w:behaviors>
        <w:guid w:val="{A6AA943E-AEA9-436A-AA6D-704E50148523}"/>
      </w:docPartPr>
      <w:docPartBody>
        <w:p w:rsidR="00000BF9" w:rsidRDefault="00976948" w:rsidP="00976948">
          <w:pPr>
            <w:pStyle w:val="6CF945F1F1CA4199BE4A95B2EFCD4A6624"/>
          </w:pPr>
          <w:r w:rsidRPr="00E23B12">
            <w:rPr>
              <w:rStyle w:val="PlaceholderText"/>
              <w:rFonts w:ascii="Verdana" w:hAnsi="Verdana"/>
              <w:sz w:val="24"/>
              <w:szCs w:val="24"/>
            </w:rPr>
            <w:t>Choose an item.</w:t>
          </w:r>
        </w:p>
      </w:docPartBody>
    </w:docPart>
    <w:docPart>
      <w:docPartPr>
        <w:name w:val="6973E38B1D394AD8ADB7987B9939553F"/>
        <w:category>
          <w:name w:val="General"/>
          <w:gallery w:val="placeholder"/>
        </w:category>
        <w:types>
          <w:type w:val="bbPlcHdr"/>
        </w:types>
        <w:behaviors>
          <w:behavior w:val="content"/>
        </w:behaviors>
        <w:guid w:val="{8F6716C0-C32E-4023-A232-E5E86CF374B1}"/>
      </w:docPartPr>
      <w:docPartBody>
        <w:p w:rsidR="00000BF9" w:rsidRDefault="00976948" w:rsidP="00976948">
          <w:pPr>
            <w:pStyle w:val="6973E38B1D394AD8ADB7987B9939553F23"/>
          </w:pPr>
          <w:r w:rsidRPr="00E23B12">
            <w:rPr>
              <w:rStyle w:val="PlaceholderText"/>
              <w:rFonts w:ascii="Verdana" w:hAnsi="Verdana"/>
              <w:sz w:val="24"/>
              <w:szCs w:val="24"/>
            </w:rPr>
            <w:t>Choose an item.</w:t>
          </w:r>
        </w:p>
      </w:docPartBody>
    </w:docPart>
    <w:docPart>
      <w:docPartPr>
        <w:name w:val="EC02574FD24245948E64E90B6C5D89B8"/>
        <w:category>
          <w:name w:val="General"/>
          <w:gallery w:val="placeholder"/>
        </w:category>
        <w:types>
          <w:type w:val="bbPlcHdr"/>
        </w:types>
        <w:behaviors>
          <w:behavior w:val="content"/>
        </w:behaviors>
        <w:guid w:val="{5CC2AC09-E8C0-4D9C-AA3B-DAD3EF27C26C}"/>
      </w:docPartPr>
      <w:docPartBody>
        <w:p w:rsidR="00000BF9" w:rsidRDefault="00976948" w:rsidP="00976948">
          <w:pPr>
            <w:pStyle w:val="EC02574FD24245948E64E90B6C5D89B820"/>
          </w:pPr>
          <w:r w:rsidRPr="00E23B12">
            <w:rPr>
              <w:rStyle w:val="PlaceholderText"/>
              <w:rFonts w:ascii="Verdana" w:hAnsi="Verdana"/>
              <w:sz w:val="24"/>
              <w:szCs w:val="24"/>
            </w:rPr>
            <w:t>Choose an item.</w:t>
          </w:r>
        </w:p>
      </w:docPartBody>
    </w:docPart>
    <w:docPart>
      <w:docPartPr>
        <w:name w:val="830C1007C6A248BEABBE53F7EE3F00AA"/>
        <w:category>
          <w:name w:val="General"/>
          <w:gallery w:val="placeholder"/>
        </w:category>
        <w:types>
          <w:type w:val="bbPlcHdr"/>
        </w:types>
        <w:behaviors>
          <w:behavior w:val="content"/>
        </w:behaviors>
        <w:guid w:val="{3C1D61B7-4FDC-47A3-9425-D819B4C7B109}"/>
      </w:docPartPr>
      <w:docPartBody>
        <w:p w:rsidR="00000BF9" w:rsidRDefault="00976948" w:rsidP="00976948">
          <w:pPr>
            <w:pStyle w:val="830C1007C6A248BEABBE53F7EE3F00AA20"/>
          </w:pPr>
          <w:r w:rsidRPr="00E23B12">
            <w:rPr>
              <w:rStyle w:val="PlaceholderText"/>
              <w:rFonts w:ascii="Verdana" w:hAnsi="Verdana"/>
              <w:sz w:val="24"/>
              <w:szCs w:val="24"/>
            </w:rPr>
            <w:t>Choose an item.</w:t>
          </w:r>
        </w:p>
      </w:docPartBody>
    </w:docPart>
    <w:docPart>
      <w:docPartPr>
        <w:name w:val="41651863313D4D1D8846FF5F69F730F9"/>
        <w:category>
          <w:name w:val="General"/>
          <w:gallery w:val="placeholder"/>
        </w:category>
        <w:types>
          <w:type w:val="bbPlcHdr"/>
        </w:types>
        <w:behaviors>
          <w:behavior w:val="content"/>
        </w:behaviors>
        <w:guid w:val="{23347311-189C-4FDC-B451-B5E50556322A}"/>
      </w:docPartPr>
      <w:docPartBody>
        <w:p w:rsidR="00000BF9" w:rsidRDefault="00976948" w:rsidP="00976948">
          <w:pPr>
            <w:pStyle w:val="41651863313D4D1D8846FF5F69F730F920"/>
          </w:pPr>
          <w:r w:rsidRPr="00E23B12">
            <w:rPr>
              <w:rStyle w:val="PlaceholderText"/>
              <w:rFonts w:ascii="Verdana" w:hAnsi="Verdana"/>
              <w:sz w:val="24"/>
              <w:szCs w:val="24"/>
            </w:rPr>
            <w:t>Choose an item.</w:t>
          </w:r>
        </w:p>
      </w:docPartBody>
    </w:docPart>
    <w:docPart>
      <w:docPartPr>
        <w:name w:val="B30AB8AC73B847ED8468C6B5CFFBF0E3"/>
        <w:category>
          <w:name w:val="General"/>
          <w:gallery w:val="placeholder"/>
        </w:category>
        <w:types>
          <w:type w:val="bbPlcHdr"/>
        </w:types>
        <w:behaviors>
          <w:behavior w:val="content"/>
        </w:behaviors>
        <w:guid w:val="{B4609F0F-08F8-4CB0-AED0-2D828D7AA4A2}"/>
      </w:docPartPr>
      <w:docPartBody>
        <w:p w:rsidR="00000BF9" w:rsidRDefault="00976948" w:rsidP="00976948">
          <w:pPr>
            <w:pStyle w:val="B30AB8AC73B847ED8468C6B5CFFBF0E320"/>
          </w:pPr>
          <w:r w:rsidRPr="00E23B12">
            <w:rPr>
              <w:rStyle w:val="PlaceholderText"/>
              <w:rFonts w:ascii="Verdana" w:hAnsi="Verdana"/>
              <w:sz w:val="24"/>
              <w:szCs w:val="24"/>
            </w:rPr>
            <w:t>Choose an item.</w:t>
          </w:r>
        </w:p>
      </w:docPartBody>
    </w:docPart>
    <w:docPart>
      <w:docPartPr>
        <w:name w:val="2C3B4C51FFE445B4915B124E443903F8"/>
        <w:category>
          <w:name w:val="General"/>
          <w:gallery w:val="placeholder"/>
        </w:category>
        <w:types>
          <w:type w:val="bbPlcHdr"/>
        </w:types>
        <w:behaviors>
          <w:behavior w:val="content"/>
        </w:behaviors>
        <w:guid w:val="{4C730320-EE1E-44D8-B193-33B3FEEDB12E}"/>
      </w:docPartPr>
      <w:docPartBody>
        <w:p w:rsidR="00000BF9" w:rsidRDefault="00976948" w:rsidP="00976948">
          <w:pPr>
            <w:pStyle w:val="2C3B4C51FFE445B4915B124E443903F819"/>
          </w:pPr>
          <w:r w:rsidRPr="005A0836">
            <w:rPr>
              <w:rStyle w:val="PlaceholderText"/>
              <w:rFonts w:ascii="Verdana" w:hAnsi="Verdana"/>
              <w:sz w:val="24"/>
              <w:szCs w:val="24"/>
            </w:rPr>
            <w:t>Choose an item.</w:t>
          </w:r>
        </w:p>
      </w:docPartBody>
    </w:docPart>
    <w:docPart>
      <w:docPartPr>
        <w:name w:val="A2BD9C559A8744198F368B3D05BA5727"/>
        <w:category>
          <w:name w:val="General"/>
          <w:gallery w:val="placeholder"/>
        </w:category>
        <w:types>
          <w:type w:val="bbPlcHdr"/>
        </w:types>
        <w:behaviors>
          <w:behavior w:val="content"/>
        </w:behaviors>
        <w:guid w:val="{C0F3D2D3-17BF-4723-A470-4E5E9E9240FA}"/>
      </w:docPartPr>
      <w:docPartBody>
        <w:p w:rsidR="00553C83" w:rsidRDefault="00976948" w:rsidP="00976948">
          <w:pPr>
            <w:pStyle w:val="A2BD9C559A8744198F368B3D05BA572718"/>
          </w:pPr>
          <w:r w:rsidRPr="00E23B12">
            <w:rPr>
              <w:rStyle w:val="PlaceholderText"/>
              <w:rFonts w:ascii="Verdana" w:hAnsi="Verdana"/>
              <w:sz w:val="24"/>
              <w:szCs w:val="24"/>
            </w:rPr>
            <w:t>Choose an item.</w:t>
          </w:r>
        </w:p>
      </w:docPartBody>
    </w:docPart>
    <w:docPart>
      <w:docPartPr>
        <w:name w:val="E1A801EFE4D74CCB8FF43611B4647610"/>
        <w:category>
          <w:name w:val="General"/>
          <w:gallery w:val="placeholder"/>
        </w:category>
        <w:types>
          <w:type w:val="bbPlcHdr"/>
        </w:types>
        <w:behaviors>
          <w:behavior w:val="content"/>
        </w:behaviors>
        <w:guid w:val="{AE99098E-AF88-422D-98F4-7121920AFA56}"/>
      </w:docPartPr>
      <w:docPartBody>
        <w:p w:rsidR="001B598F" w:rsidRDefault="00976948" w:rsidP="00976948">
          <w:pPr>
            <w:pStyle w:val="E1A801EFE4D74CCB8FF43611B46476105"/>
          </w:pPr>
          <w:r w:rsidRPr="00E23B12">
            <w:rPr>
              <w:rStyle w:val="PlaceholderText"/>
              <w:rFonts w:ascii="Verdana" w:hAnsi="Verdana"/>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B3"/>
    <w:rsid w:val="00000BF9"/>
    <w:rsid w:val="00015140"/>
    <w:rsid w:val="001478F2"/>
    <w:rsid w:val="001B598F"/>
    <w:rsid w:val="001B6153"/>
    <w:rsid w:val="002346F0"/>
    <w:rsid w:val="00370FE1"/>
    <w:rsid w:val="003D75CF"/>
    <w:rsid w:val="0049243D"/>
    <w:rsid w:val="00553C83"/>
    <w:rsid w:val="00596CAF"/>
    <w:rsid w:val="00790E03"/>
    <w:rsid w:val="007944C0"/>
    <w:rsid w:val="007975EA"/>
    <w:rsid w:val="007C7A58"/>
    <w:rsid w:val="008009D1"/>
    <w:rsid w:val="00842CCA"/>
    <w:rsid w:val="008866A7"/>
    <w:rsid w:val="008B111D"/>
    <w:rsid w:val="009347DC"/>
    <w:rsid w:val="00951016"/>
    <w:rsid w:val="00976948"/>
    <w:rsid w:val="009B6B1F"/>
    <w:rsid w:val="00A315F4"/>
    <w:rsid w:val="00AB391E"/>
    <w:rsid w:val="00B24355"/>
    <w:rsid w:val="00B74190"/>
    <w:rsid w:val="00BE0C76"/>
    <w:rsid w:val="00C05D5A"/>
    <w:rsid w:val="00CA06B3"/>
    <w:rsid w:val="00D14343"/>
    <w:rsid w:val="00D44BB2"/>
    <w:rsid w:val="00DA37FD"/>
    <w:rsid w:val="00DD7B03"/>
    <w:rsid w:val="00E5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948"/>
    <w:rPr>
      <w:color w:val="808080"/>
    </w:rPr>
  </w:style>
  <w:style w:type="paragraph" w:customStyle="1" w:styleId="562F92CA1D05431FB25E71AE9B72C843">
    <w:name w:val="562F92CA1D05431FB25E71AE9B72C843"/>
    <w:rsid w:val="00CA06B3"/>
    <w:pPr>
      <w:spacing w:after="200" w:line="276" w:lineRule="auto"/>
    </w:pPr>
    <w:rPr>
      <w:rFonts w:eastAsiaTheme="minorHAnsi"/>
      <w:lang w:val="en-US" w:eastAsia="en-US"/>
    </w:rPr>
  </w:style>
  <w:style w:type="paragraph" w:customStyle="1" w:styleId="FF791A80BE6440ECAD029228BC5E3AC5">
    <w:name w:val="FF791A80BE6440ECAD029228BC5E3AC5"/>
    <w:rsid w:val="00CA06B3"/>
    <w:pPr>
      <w:spacing w:after="200" w:line="276" w:lineRule="auto"/>
    </w:pPr>
    <w:rPr>
      <w:rFonts w:eastAsiaTheme="minorHAnsi"/>
      <w:lang w:val="en-US" w:eastAsia="en-US"/>
    </w:rPr>
  </w:style>
  <w:style w:type="paragraph" w:customStyle="1" w:styleId="FF791A80BE6440ECAD029228BC5E3AC51">
    <w:name w:val="FF791A80BE6440ECAD029228BC5E3AC51"/>
    <w:rsid w:val="00CA06B3"/>
    <w:pPr>
      <w:spacing w:after="200" w:line="276" w:lineRule="auto"/>
    </w:pPr>
    <w:rPr>
      <w:rFonts w:eastAsiaTheme="minorHAnsi"/>
      <w:lang w:val="en-US" w:eastAsia="en-US"/>
    </w:rPr>
  </w:style>
  <w:style w:type="paragraph" w:customStyle="1" w:styleId="FF791A80BE6440ECAD029228BC5E3AC52">
    <w:name w:val="FF791A80BE6440ECAD029228BC5E3AC52"/>
    <w:rsid w:val="00CA06B3"/>
    <w:pPr>
      <w:spacing w:after="200" w:line="276" w:lineRule="auto"/>
    </w:pPr>
    <w:rPr>
      <w:rFonts w:eastAsiaTheme="minorHAnsi"/>
      <w:lang w:val="en-US" w:eastAsia="en-US"/>
    </w:rPr>
  </w:style>
  <w:style w:type="paragraph" w:customStyle="1" w:styleId="FF791A80BE6440ECAD029228BC5E3AC53">
    <w:name w:val="FF791A80BE6440ECAD029228BC5E3AC53"/>
    <w:rsid w:val="00CA06B3"/>
    <w:pPr>
      <w:spacing w:after="200" w:line="276" w:lineRule="auto"/>
    </w:pPr>
    <w:rPr>
      <w:rFonts w:eastAsiaTheme="minorHAnsi"/>
      <w:lang w:val="en-US" w:eastAsia="en-US"/>
    </w:rPr>
  </w:style>
  <w:style w:type="paragraph" w:customStyle="1" w:styleId="246F9784DE8847FBA01A09B6F92CE08E">
    <w:name w:val="246F9784DE8847FBA01A09B6F92CE08E"/>
    <w:rsid w:val="00CA06B3"/>
  </w:style>
  <w:style w:type="paragraph" w:customStyle="1" w:styleId="30DD34C2AD7145BC9568C6DEAD43007E">
    <w:name w:val="30DD34C2AD7145BC9568C6DEAD43007E"/>
    <w:rsid w:val="00CA06B3"/>
  </w:style>
  <w:style w:type="paragraph" w:customStyle="1" w:styleId="FF791A80BE6440ECAD029228BC5E3AC54">
    <w:name w:val="FF791A80BE6440ECAD029228BC5E3AC54"/>
    <w:rsid w:val="00CA06B3"/>
    <w:pPr>
      <w:spacing w:after="200" w:line="276" w:lineRule="auto"/>
    </w:pPr>
    <w:rPr>
      <w:rFonts w:eastAsiaTheme="minorHAnsi"/>
      <w:lang w:val="en-US" w:eastAsia="en-US"/>
    </w:rPr>
  </w:style>
  <w:style w:type="paragraph" w:customStyle="1" w:styleId="0B3AB11DC68942D0B61FABDABC52C717">
    <w:name w:val="0B3AB11DC68942D0B61FABDABC52C717"/>
    <w:rsid w:val="00CA06B3"/>
  </w:style>
  <w:style w:type="paragraph" w:customStyle="1" w:styleId="88A01CEA189A4101A6C67459496DC8B5">
    <w:name w:val="88A01CEA189A4101A6C67459496DC8B5"/>
    <w:rsid w:val="00CA06B3"/>
  </w:style>
  <w:style w:type="paragraph" w:customStyle="1" w:styleId="FF791A80BE6440ECAD029228BC5E3AC55">
    <w:name w:val="FF791A80BE6440ECAD029228BC5E3AC55"/>
    <w:rsid w:val="00CA06B3"/>
    <w:pPr>
      <w:spacing w:after="200" w:line="276" w:lineRule="auto"/>
    </w:pPr>
    <w:rPr>
      <w:rFonts w:eastAsiaTheme="minorHAnsi"/>
      <w:lang w:val="en-US" w:eastAsia="en-US"/>
    </w:rPr>
  </w:style>
  <w:style w:type="paragraph" w:customStyle="1" w:styleId="445CB5E668234EAD81EF3707EEB28F7B">
    <w:name w:val="445CB5E668234EAD81EF3707EEB28F7B"/>
    <w:rsid w:val="00CA06B3"/>
  </w:style>
  <w:style w:type="paragraph" w:customStyle="1" w:styleId="FF791A80BE6440ECAD029228BC5E3AC56">
    <w:name w:val="FF791A80BE6440ECAD029228BC5E3AC56"/>
    <w:rsid w:val="00CA06B3"/>
    <w:pPr>
      <w:spacing w:after="200" w:line="276" w:lineRule="auto"/>
    </w:pPr>
    <w:rPr>
      <w:rFonts w:eastAsiaTheme="minorHAnsi"/>
      <w:lang w:val="en-US" w:eastAsia="en-US"/>
    </w:rPr>
  </w:style>
  <w:style w:type="paragraph" w:customStyle="1" w:styleId="BBF2A868C258435C8D49B759DB468A59">
    <w:name w:val="BBF2A868C258435C8D49B759DB468A59"/>
    <w:rsid w:val="00CA06B3"/>
  </w:style>
  <w:style w:type="paragraph" w:customStyle="1" w:styleId="F5486E58707243CD8305665221C334A0">
    <w:name w:val="F5486E58707243CD8305665221C334A0"/>
    <w:rsid w:val="00CA06B3"/>
  </w:style>
  <w:style w:type="paragraph" w:customStyle="1" w:styleId="FF791A80BE6440ECAD029228BC5E3AC57">
    <w:name w:val="FF791A80BE6440ECAD029228BC5E3AC57"/>
    <w:rsid w:val="00CA06B3"/>
    <w:pPr>
      <w:spacing w:after="200" w:line="276" w:lineRule="auto"/>
    </w:pPr>
    <w:rPr>
      <w:rFonts w:eastAsiaTheme="minorHAnsi"/>
      <w:lang w:val="en-US" w:eastAsia="en-US"/>
    </w:rPr>
  </w:style>
  <w:style w:type="paragraph" w:customStyle="1" w:styleId="3D5AE13A716749C4ACFE25C588A2C117">
    <w:name w:val="3D5AE13A716749C4ACFE25C588A2C117"/>
    <w:rsid w:val="00CA06B3"/>
  </w:style>
  <w:style w:type="paragraph" w:customStyle="1" w:styleId="8533B667F1564847A805AB9BF9D3D37C">
    <w:name w:val="8533B667F1564847A805AB9BF9D3D37C"/>
    <w:rsid w:val="00CA06B3"/>
  </w:style>
  <w:style w:type="paragraph" w:customStyle="1" w:styleId="85256063B0A74B9C9D6C4CF070820020">
    <w:name w:val="85256063B0A74B9C9D6C4CF070820020"/>
    <w:rsid w:val="00CA06B3"/>
  </w:style>
  <w:style w:type="paragraph" w:customStyle="1" w:styleId="7EB7C0B19EF8481EB480D8466DC6151E">
    <w:name w:val="7EB7C0B19EF8481EB480D8466DC6151E"/>
    <w:rsid w:val="00CA06B3"/>
  </w:style>
  <w:style w:type="paragraph" w:customStyle="1" w:styleId="A5072F0FA0934F2687E281D2EE769C14">
    <w:name w:val="A5072F0FA0934F2687E281D2EE769C14"/>
    <w:rsid w:val="00CA06B3"/>
  </w:style>
  <w:style w:type="paragraph" w:customStyle="1" w:styleId="E2A96503C0B64AAC92BADED5B88A8CD7">
    <w:name w:val="E2A96503C0B64AAC92BADED5B88A8CD7"/>
    <w:rsid w:val="00CA06B3"/>
  </w:style>
  <w:style w:type="paragraph" w:customStyle="1" w:styleId="DC959A4D132F476AAA16270189342F51">
    <w:name w:val="DC959A4D132F476AAA16270189342F51"/>
    <w:rsid w:val="00CA06B3"/>
  </w:style>
  <w:style w:type="paragraph" w:customStyle="1" w:styleId="E1AE4F0F435849F5897DB1EA13C7946B">
    <w:name w:val="E1AE4F0F435849F5897DB1EA13C7946B"/>
    <w:rsid w:val="00CA06B3"/>
  </w:style>
  <w:style w:type="paragraph" w:customStyle="1" w:styleId="A9C386C2EB3A49CA8B42B063B5EE4BDE">
    <w:name w:val="A9C386C2EB3A49CA8B42B063B5EE4BDE"/>
    <w:rsid w:val="00CA06B3"/>
  </w:style>
  <w:style w:type="paragraph" w:customStyle="1" w:styleId="79660F77E5A04E95B1034BB05CA78CC7">
    <w:name w:val="79660F77E5A04E95B1034BB05CA78CC7"/>
    <w:rsid w:val="00CA06B3"/>
  </w:style>
  <w:style w:type="paragraph" w:customStyle="1" w:styleId="11860578C0F04C1B8EB79A67BB794A5F">
    <w:name w:val="11860578C0F04C1B8EB79A67BB794A5F"/>
    <w:rsid w:val="00CA06B3"/>
  </w:style>
  <w:style w:type="paragraph" w:customStyle="1" w:styleId="33301D1916C14624855CCD6E38FA6D59">
    <w:name w:val="33301D1916C14624855CCD6E38FA6D59"/>
    <w:rsid w:val="00CA06B3"/>
  </w:style>
  <w:style w:type="paragraph" w:customStyle="1" w:styleId="9C5A08C01BF14A95A1A289C3EBB4E5CE">
    <w:name w:val="9C5A08C01BF14A95A1A289C3EBB4E5CE"/>
    <w:rsid w:val="00CA06B3"/>
  </w:style>
  <w:style w:type="paragraph" w:customStyle="1" w:styleId="9E93F9A6455F4C86A5EC4A8B16910C64">
    <w:name w:val="9E93F9A6455F4C86A5EC4A8B16910C64"/>
    <w:rsid w:val="00CA06B3"/>
  </w:style>
  <w:style w:type="paragraph" w:customStyle="1" w:styleId="9E93F9A6455F4C86A5EC4A8B16910C641">
    <w:name w:val="9E93F9A6455F4C86A5EC4A8B16910C641"/>
    <w:rsid w:val="00CA06B3"/>
    <w:pPr>
      <w:spacing w:after="200" w:line="276" w:lineRule="auto"/>
    </w:pPr>
    <w:rPr>
      <w:rFonts w:eastAsiaTheme="minorHAnsi"/>
      <w:lang w:val="en-US" w:eastAsia="en-US"/>
    </w:rPr>
  </w:style>
  <w:style w:type="paragraph" w:customStyle="1" w:styleId="7C712823679B43E396F3B48244E4CBD4">
    <w:name w:val="7C712823679B43E396F3B48244E4CBD4"/>
    <w:rsid w:val="00CA06B3"/>
    <w:pPr>
      <w:spacing w:after="200" w:line="276" w:lineRule="auto"/>
    </w:pPr>
    <w:rPr>
      <w:rFonts w:eastAsiaTheme="minorHAnsi"/>
      <w:lang w:val="en-US" w:eastAsia="en-US"/>
    </w:rPr>
  </w:style>
  <w:style w:type="paragraph" w:customStyle="1" w:styleId="99123A4953094D529F173FC29381AA70">
    <w:name w:val="99123A4953094D529F173FC29381AA70"/>
    <w:rsid w:val="00CA06B3"/>
    <w:pPr>
      <w:spacing w:after="200" w:line="276" w:lineRule="auto"/>
    </w:pPr>
    <w:rPr>
      <w:rFonts w:eastAsiaTheme="minorHAnsi"/>
      <w:lang w:val="en-US" w:eastAsia="en-US"/>
    </w:rPr>
  </w:style>
  <w:style w:type="paragraph" w:customStyle="1" w:styleId="882AA176440447248DFCD83A09368470">
    <w:name w:val="882AA176440447248DFCD83A09368470"/>
    <w:rsid w:val="00CA06B3"/>
    <w:pPr>
      <w:spacing w:after="200" w:line="276" w:lineRule="auto"/>
    </w:pPr>
    <w:rPr>
      <w:rFonts w:eastAsiaTheme="minorHAnsi"/>
      <w:lang w:val="en-US" w:eastAsia="en-US"/>
    </w:rPr>
  </w:style>
  <w:style w:type="paragraph" w:customStyle="1" w:styleId="05191354A42D424C9EF80B89A3E0F41D">
    <w:name w:val="05191354A42D424C9EF80B89A3E0F41D"/>
    <w:rsid w:val="00CA06B3"/>
    <w:pPr>
      <w:spacing w:after="200" w:line="276" w:lineRule="auto"/>
    </w:pPr>
    <w:rPr>
      <w:rFonts w:eastAsiaTheme="minorHAnsi"/>
      <w:lang w:val="en-US" w:eastAsia="en-US"/>
    </w:rPr>
  </w:style>
  <w:style w:type="paragraph" w:customStyle="1" w:styleId="6CF945F1F1CA4199BE4A95B2EFCD4A66">
    <w:name w:val="6CF945F1F1CA4199BE4A95B2EFCD4A66"/>
    <w:rsid w:val="00CA06B3"/>
    <w:pPr>
      <w:spacing w:after="200" w:line="276" w:lineRule="auto"/>
    </w:pPr>
    <w:rPr>
      <w:rFonts w:eastAsiaTheme="minorHAnsi"/>
      <w:lang w:val="en-US" w:eastAsia="en-US"/>
    </w:rPr>
  </w:style>
  <w:style w:type="paragraph" w:customStyle="1" w:styleId="8612673B5CF34591844D2AC6E9E61136">
    <w:name w:val="8612673B5CF34591844D2AC6E9E61136"/>
    <w:rsid w:val="00CA06B3"/>
  </w:style>
  <w:style w:type="paragraph" w:customStyle="1" w:styleId="FE8C69D8B4DD4D06AC346AA8E056CC0B">
    <w:name w:val="FE8C69D8B4DD4D06AC346AA8E056CC0B"/>
    <w:rsid w:val="00CA06B3"/>
    <w:pPr>
      <w:spacing w:after="200" w:line="276" w:lineRule="auto"/>
    </w:pPr>
    <w:rPr>
      <w:rFonts w:eastAsiaTheme="minorHAnsi"/>
      <w:lang w:val="en-US" w:eastAsia="en-US"/>
    </w:rPr>
  </w:style>
  <w:style w:type="paragraph" w:customStyle="1" w:styleId="882AA176440447248DFCD83A093684701">
    <w:name w:val="882AA176440447248DFCD83A093684701"/>
    <w:rsid w:val="00CA06B3"/>
    <w:pPr>
      <w:spacing w:after="200" w:line="276" w:lineRule="auto"/>
    </w:pPr>
    <w:rPr>
      <w:rFonts w:eastAsiaTheme="minorHAnsi"/>
      <w:lang w:val="en-US" w:eastAsia="en-US"/>
    </w:rPr>
  </w:style>
  <w:style w:type="paragraph" w:customStyle="1" w:styleId="05191354A42D424C9EF80B89A3E0F41D1">
    <w:name w:val="05191354A42D424C9EF80B89A3E0F41D1"/>
    <w:rsid w:val="00CA06B3"/>
    <w:pPr>
      <w:spacing w:after="200" w:line="276" w:lineRule="auto"/>
    </w:pPr>
    <w:rPr>
      <w:rFonts w:eastAsiaTheme="minorHAnsi"/>
      <w:lang w:val="en-US" w:eastAsia="en-US"/>
    </w:rPr>
  </w:style>
  <w:style w:type="paragraph" w:customStyle="1" w:styleId="6CF945F1F1CA4199BE4A95B2EFCD4A661">
    <w:name w:val="6CF945F1F1CA4199BE4A95B2EFCD4A661"/>
    <w:rsid w:val="00CA06B3"/>
    <w:pPr>
      <w:spacing w:after="200" w:line="276" w:lineRule="auto"/>
    </w:pPr>
    <w:rPr>
      <w:rFonts w:eastAsiaTheme="minorHAnsi"/>
      <w:lang w:val="en-US" w:eastAsia="en-US"/>
    </w:rPr>
  </w:style>
  <w:style w:type="paragraph" w:customStyle="1" w:styleId="F57C3644BED54AF08C4F214ABF3E702D">
    <w:name w:val="F57C3644BED54AF08C4F214ABF3E702D"/>
    <w:rsid w:val="00CA06B3"/>
    <w:pPr>
      <w:spacing w:after="200" w:line="276" w:lineRule="auto"/>
    </w:pPr>
    <w:rPr>
      <w:rFonts w:eastAsiaTheme="minorHAnsi"/>
      <w:lang w:val="en-US" w:eastAsia="en-US"/>
    </w:rPr>
  </w:style>
  <w:style w:type="paragraph" w:customStyle="1" w:styleId="882AA176440447248DFCD83A093684702">
    <w:name w:val="882AA176440447248DFCD83A093684702"/>
    <w:rsid w:val="00CA06B3"/>
    <w:pPr>
      <w:spacing w:after="200" w:line="276" w:lineRule="auto"/>
    </w:pPr>
    <w:rPr>
      <w:rFonts w:eastAsiaTheme="minorHAnsi"/>
      <w:lang w:val="en-US" w:eastAsia="en-US"/>
    </w:rPr>
  </w:style>
  <w:style w:type="paragraph" w:customStyle="1" w:styleId="05191354A42D424C9EF80B89A3E0F41D2">
    <w:name w:val="05191354A42D424C9EF80B89A3E0F41D2"/>
    <w:rsid w:val="00CA06B3"/>
    <w:pPr>
      <w:spacing w:after="200" w:line="276" w:lineRule="auto"/>
    </w:pPr>
    <w:rPr>
      <w:rFonts w:eastAsiaTheme="minorHAnsi"/>
      <w:lang w:val="en-US" w:eastAsia="en-US"/>
    </w:rPr>
  </w:style>
  <w:style w:type="paragraph" w:customStyle="1" w:styleId="6CF945F1F1CA4199BE4A95B2EFCD4A662">
    <w:name w:val="6CF945F1F1CA4199BE4A95B2EFCD4A662"/>
    <w:rsid w:val="00CA06B3"/>
    <w:pPr>
      <w:spacing w:after="200" w:line="276" w:lineRule="auto"/>
    </w:pPr>
    <w:rPr>
      <w:rFonts w:eastAsiaTheme="minorHAnsi"/>
      <w:lang w:val="en-US" w:eastAsia="en-US"/>
    </w:rPr>
  </w:style>
  <w:style w:type="paragraph" w:customStyle="1" w:styleId="6973E38B1D394AD8ADB7987B9939553F">
    <w:name w:val="6973E38B1D394AD8ADB7987B9939553F"/>
    <w:rsid w:val="00CA06B3"/>
    <w:pPr>
      <w:spacing w:after="200" w:line="276" w:lineRule="auto"/>
    </w:pPr>
    <w:rPr>
      <w:rFonts w:eastAsiaTheme="minorHAnsi"/>
      <w:lang w:val="en-US" w:eastAsia="en-US"/>
    </w:rPr>
  </w:style>
  <w:style w:type="paragraph" w:customStyle="1" w:styleId="3D3025F2405B49B49E7849BD268B8E7D">
    <w:name w:val="3D3025F2405B49B49E7849BD268B8E7D"/>
    <w:rsid w:val="00CA06B3"/>
  </w:style>
  <w:style w:type="paragraph" w:customStyle="1" w:styleId="F57C3644BED54AF08C4F214ABF3E702D1">
    <w:name w:val="F57C3644BED54AF08C4F214ABF3E702D1"/>
    <w:rsid w:val="00CA06B3"/>
    <w:pPr>
      <w:spacing w:after="200" w:line="276" w:lineRule="auto"/>
    </w:pPr>
    <w:rPr>
      <w:rFonts w:eastAsiaTheme="minorHAnsi"/>
      <w:lang w:val="en-US" w:eastAsia="en-US"/>
    </w:rPr>
  </w:style>
  <w:style w:type="paragraph" w:customStyle="1" w:styleId="6973E38B1D394AD8ADB7987B9939553F1">
    <w:name w:val="6973E38B1D394AD8ADB7987B9939553F1"/>
    <w:rsid w:val="00CA06B3"/>
    <w:pPr>
      <w:spacing w:after="200" w:line="276" w:lineRule="auto"/>
    </w:pPr>
    <w:rPr>
      <w:rFonts w:eastAsiaTheme="minorHAnsi"/>
      <w:lang w:val="en-US" w:eastAsia="en-US"/>
    </w:rPr>
  </w:style>
  <w:style w:type="paragraph" w:customStyle="1" w:styleId="F57C3644BED54AF08C4F214ABF3E702D2">
    <w:name w:val="F57C3644BED54AF08C4F214ABF3E702D2"/>
    <w:rsid w:val="00CA06B3"/>
    <w:pPr>
      <w:spacing w:after="200" w:line="276" w:lineRule="auto"/>
    </w:pPr>
    <w:rPr>
      <w:rFonts w:eastAsiaTheme="minorHAnsi"/>
      <w:lang w:val="en-US" w:eastAsia="en-US"/>
    </w:rPr>
  </w:style>
  <w:style w:type="paragraph" w:customStyle="1" w:styleId="882AA176440447248DFCD83A093684703">
    <w:name w:val="882AA176440447248DFCD83A093684703"/>
    <w:rsid w:val="00CA06B3"/>
    <w:pPr>
      <w:spacing w:after="200" w:line="276" w:lineRule="auto"/>
    </w:pPr>
    <w:rPr>
      <w:rFonts w:eastAsiaTheme="minorHAnsi"/>
      <w:lang w:val="en-US" w:eastAsia="en-US"/>
    </w:rPr>
  </w:style>
  <w:style w:type="paragraph" w:customStyle="1" w:styleId="6CF945F1F1CA4199BE4A95B2EFCD4A663">
    <w:name w:val="6CF945F1F1CA4199BE4A95B2EFCD4A663"/>
    <w:rsid w:val="00CA06B3"/>
    <w:pPr>
      <w:spacing w:after="200" w:line="276" w:lineRule="auto"/>
    </w:pPr>
    <w:rPr>
      <w:rFonts w:eastAsiaTheme="minorHAnsi"/>
      <w:lang w:val="en-US" w:eastAsia="en-US"/>
    </w:rPr>
  </w:style>
  <w:style w:type="paragraph" w:customStyle="1" w:styleId="6973E38B1D394AD8ADB7987B9939553F2">
    <w:name w:val="6973E38B1D394AD8ADB7987B9939553F2"/>
    <w:rsid w:val="00CA06B3"/>
    <w:pPr>
      <w:spacing w:after="200" w:line="276" w:lineRule="auto"/>
    </w:pPr>
    <w:rPr>
      <w:rFonts w:eastAsiaTheme="minorHAnsi"/>
      <w:lang w:val="en-US" w:eastAsia="en-US"/>
    </w:rPr>
  </w:style>
  <w:style w:type="paragraph" w:customStyle="1" w:styleId="518BDE15BDD14995887F271589F53AFB">
    <w:name w:val="518BDE15BDD14995887F271589F53AFB"/>
    <w:rsid w:val="00CA06B3"/>
    <w:pPr>
      <w:spacing w:after="200" w:line="276" w:lineRule="auto"/>
    </w:pPr>
    <w:rPr>
      <w:rFonts w:eastAsiaTheme="minorHAnsi"/>
      <w:lang w:val="en-US" w:eastAsia="en-US"/>
    </w:rPr>
  </w:style>
  <w:style w:type="paragraph" w:customStyle="1" w:styleId="1C753577B273415282BC2C99FD08E77E">
    <w:name w:val="1C753577B273415282BC2C99FD08E77E"/>
    <w:rsid w:val="00CA06B3"/>
    <w:pPr>
      <w:spacing w:after="200" w:line="276" w:lineRule="auto"/>
    </w:pPr>
    <w:rPr>
      <w:rFonts w:eastAsiaTheme="minorHAnsi"/>
      <w:lang w:val="en-US" w:eastAsia="en-US"/>
    </w:rPr>
  </w:style>
  <w:style w:type="paragraph" w:customStyle="1" w:styleId="F57C3644BED54AF08C4F214ABF3E702D3">
    <w:name w:val="F57C3644BED54AF08C4F214ABF3E702D3"/>
    <w:rsid w:val="00CA06B3"/>
    <w:pPr>
      <w:spacing w:after="200" w:line="276" w:lineRule="auto"/>
    </w:pPr>
    <w:rPr>
      <w:rFonts w:eastAsiaTheme="minorHAnsi"/>
      <w:lang w:val="en-US" w:eastAsia="en-US"/>
    </w:rPr>
  </w:style>
  <w:style w:type="paragraph" w:customStyle="1" w:styleId="882AA176440447248DFCD83A093684704">
    <w:name w:val="882AA176440447248DFCD83A093684704"/>
    <w:rsid w:val="00CA06B3"/>
    <w:pPr>
      <w:spacing w:after="200" w:line="276" w:lineRule="auto"/>
    </w:pPr>
    <w:rPr>
      <w:rFonts w:eastAsiaTheme="minorHAnsi"/>
      <w:lang w:val="en-US" w:eastAsia="en-US"/>
    </w:rPr>
  </w:style>
  <w:style w:type="paragraph" w:customStyle="1" w:styleId="6CF945F1F1CA4199BE4A95B2EFCD4A664">
    <w:name w:val="6CF945F1F1CA4199BE4A95B2EFCD4A664"/>
    <w:rsid w:val="00CA06B3"/>
    <w:pPr>
      <w:spacing w:after="200" w:line="276" w:lineRule="auto"/>
    </w:pPr>
    <w:rPr>
      <w:rFonts w:eastAsiaTheme="minorHAnsi"/>
      <w:lang w:val="en-US" w:eastAsia="en-US"/>
    </w:rPr>
  </w:style>
  <w:style w:type="paragraph" w:customStyle="1" w:styleId="6973E38B1D394AD8ADB7987B9939553F3">
    <w:name w:val="6973E38B1D394AD8ADB7987B9939553F3"/>
    <w:rsid w:val="00CA06B3"/>
    <w:pPr>
      <w:spacing w:after="200" w:line="276" w:lineRule="auto"/>
    </w:pPr>
    <w:rPr>
      <w:rFonts w:eastAsiaTheme="minorHAnsi"/>
      <w:lang w:val="en-US" w:eastAsia="en-US"/>
    </w:rPr>
  </w:style>
  <w:style w:type="paragraph" w:customStyle="1" w:styleId="518BDE15BDD14995887F271589F53AFB1">
    <w:name w:val="518BDE15BDD14995887F271589F53AFB1"/>
    <w:rsid w:val="00CA06B3"/>
    <w:pPr>
      <w:spacing w:after="200" w:line="276" w:lineRule="auto"/>
    </w:pPr>
    <w:rPr>
      <w:rFonts w:eastAsiaTheme="minorHAnsi"/>
      <w:lang w:val="en-US" w:eastAsia="en-US"/>
    </w:rPr>
  </w:style>
  <w:style w:type="paragraph" w:customStyle="1" w:styleId="1C753577B273415282BC2C99FD08E77E1">
    <w:name w:val="1C753577B273415282BC2C99FD08E77E1"/>
    <w:rsid w:val="00CA06B3"/>
    <w:pPr>
      <w:spacing w:after="200" w:line="276" w:lineRule="auto"/>
    </w:pPr>
    <w:rPr>
      <w:rFonts w:eastAsiaTheme="minorHAnsi"/>
      <w:lang w:val="en-US" w:eastAsia="en-US"/>
    </w:rPr>
  </w:style>
  <w:style w:type="paragraph" w:customStyle="1" w:styleId="D92E4138E9CF446B9E107B98E22B47FB">
    <w:name w:val="D92E4138E9CF446B9E107B98E22B47FB"/>
    <w:rsid w:val="00CA06B3"/>
    <w:pPr>
      <w:spacing w:after="200" w:line="276" w:lineRule="auto"/>
    </w:pPr>
    <w:rPr>
      <w:rFonts w:eastAsiaTheme="minorHAnsi"/>
      <w:lang w:val="en-US" w:eastAsia="en-US"/>
    </w:rPr>
  </w:style>
  <w:style w:type="paragraph" w:customStyle="1" w:styleId="EC02574FD24245948E64E90B6C5D89B8">
    <w:name w:val="EC02574FD24245948E64E90B6C5D89B8"/>
    <w:rsid w:val="00CA06B3"/>
  </w:style>
  <w:style w:type="paragraph" w:customStyle="1" w:styleId="830C1007C6A248BEABBE53F7EE3F00AA">
    <w:name w:val="830C1007C6A248BEABBE53F7EE3F00AA"/>
    <w:rsid w:val="00CA06B3"/>
  </w:style>
  <w:style w:type="paragraph" w:customStyle="1" w:styleId="41651863313D4D1D8846FF5F69F730F9">
    <w:name w:val="41651863313D4D1D8846FF5F69F730F9"/>
    <w:rsid w:val="00CA06B3"/>
  </w:style>
  <w:style w:type="paragraph" w:customStyle="1" w:styleId="B30AB8AC73B847ED8468C6B5CFFBF0E3">
    <w:name w:val="B30AB8AC73B847ED8468C6B5CFFBF0E3"/>
    <w:rsid w:val="00CA06B3"/>
  </w:style>
  <w:style w:type="paragraph" w:customStyle="1" w:styleId="882AA176440447248DFCD83A093684705">
    <w:name w:val="882AA176440447248DFCD83A093684705"/>
    <w:rsid w:val="00CA06B3"/>
    <w:pPr>
      <w:spacing w:after="200" w:line="276" w:lineRule="auto"/>
    </w:pPr>
    <w:rPr>
      <w:rFonts w:eastAsiaTheme="minorHAnsi"/>
      <w:lang w:val="en-US" w:eastAsia="en-US"/>
    </w:rPr>
  </w:style>
  <w:style w:type="paragraph" w:customStyle="1" w:styleId="2C3B4C51FFE445B4915B124E443903F8">
    <w:name w:val="2C3B4C51FFE445B4915B124E443903F8"/>
    <w:rsid w:val="00CA06B3"/>
    <w:pPr>
      <w:spacing w:after="0" w:line="240" w:lineRule="auto"/>
    </w:pPr>
    <w:rPr>
      <w:rFonts w:eastAsiaTheme="minorHAnsi"/>
      <w:lang w:val="en-US" w:eastAsia="en-US"/>
    </w:rPr>
  </w:style>
  <w:style w:type="paragraph" w:customStyle="1" w:styleId="05191354A42D424C9EF80B89A3E0F41D3">
    <w:name w:val="05191354A42D424C9EF80B89A3E0F41D3"/>
    <w:rsid w:val="00CA06B3"/>
    <w:pPr>
      <w:spacing w:after="200" w:line="276" w:lineRule="auto"/>
    </w:pPr>
    <w:rPr>
      <w:rFonts w:eastAsiaTheme="minorHAnsi"/>
      <w:lang w:val="en-US" w:eastAsia="en-US"/>
    </w:rPr>
  </w:style>
  <w:style w:type="paragraph" w:customStyle="1" w:styleId="6CF945F1F1CA4199BE4A95B2EFCD4A665">
    <w:name w:val="6CF945F1F1CA4199BE4A95B2EFCD4A665"/>
    <w:rsid w:val="00CA06B3"/>
    <w:pPr>
      <w:spacing w:after="200" w:line="276" w:lineRule="auto"/>
    </w:pPr>
    <w:rPr>
      <w:rFonts w:eastAsiaTheme="minorHAnsi"/>
      <w:lang w:val="en-US" w:eastAsia="en-US"/>
    </w:rPr>
  </w:style>
  <w:style w:type="paragraph" w:customStyle="1" w:styleId="6973E38B1D394AD8ADB7987B9939553F4">
    <w:name w:val="6973E38B1D394AD8ADB7987B9939553F4"/>
    <w:rsid w:val="00CA06B3"/>
    <w:pPr>
      <w:spacing w:after="200" w:line="276" w:lineRule="auto"/>
    </w:pPr>
    <w:rPr>
      <w:rFonts w:eastAsiaTheme="minorHAnsi"/>
      <w:lang w:val="en-US" w:eastAsia="en-US"/>
    </w:rPr>
  </w:style>
  <w:style w:type="paragraph" w:customStyle="1" w:styleId="B30AB8AC73B847ED8468C6B5CFFBF0E31">
    <w:name w:val="B30AB8AC73B847ED8468C6B5CFFBF0E31"/>
    <w:rsid w:val="00CA06B3"/>
    <w:pPr>
      <w:spacing w:after="200" w:line="276" w:lineRule="auto"/>
    </w:pPr>
    <w:rPr>
      <w:rFonts w:eastAsiaTheme="minorHAnsi"/>
      <w:lang w:val="en-US" w:eastAsia="en-US"/>
    </w:rPr>
  </w:style>
  <w:style w:type="paragraph" w:customStyle="1" w:styleId="518BDE15BDD14995887F271589F53AFB2">
    <w:name w:val="518BDE15BDD14995887F271589F53AFB2"/>
    <w:rsid w:val="00CA06B3"/>
    <w:pPr>
      <w:spacing w:after="200" w:line="276" w:lineRule="auto"/>
    </w:pPr>
    <w:rPr>
      <w:rFonts w:eastAsiaTheme="minorHAnsi"/>
      <w:lang w:val="en-US" w:eastAsia="en-US"/>
    </w:rPr>
  </w:style>
  <w:style w:type="paragraph" w:customStyle="1" w:styleId="41651863313D4D1D8846FF5F69F730F91">
    <w:name w:val="41651863313D4D1D8846FF5F69F730F91"/>
    <w:rsid w:val="00CA06B3"/>
    <w:pPr>
      <w:spacing w:after="200" w:line="276" w:lineRule="auto"/>
    </w:pPr>
    <w:rPr>
      <w:rFonts w:eastAsiaTheme="minorHAnsi"/>
      <w:lang w:val="en-US" w:eastAsia="en-US"/>
    </w:rPr>
  </w:style>
  <w:style w:type="paragraph" w:customStyle="1" w:styleId="830C1007C6A248BEABBE53F7EE3F00AA1">
    <w:name w:val="830C1007C6A248BEABBE53F7EE3F00AA1"/>
    <w:rsid w:val="00CA06B3"/>
    <w:pPr>
      <w:spacing w:after="200" w:line="276" w:lineRule="auto"/>
    </w:pPr>
    <w:rPr>
      <w:rFonts w:eastAsiaTheme="minorHAnsi"/>
      <w:lang w:val="en-US" w:eastAsia="en-US"/>
    </w:rPr>
  </w:style>
  <w:style w:type="paragraph" w:customStyle="1" w:styleId="EC02574FD24245948E64E90B6C5D89B81">
    <w:name w:val="EC02574FD24245948E64E90B6C5D89B81"/>
    <w:rsid w:val="00CA06B3"/>
    <w:pPr>
      <w:spacing w:after="200" w:line="276" w:lineRule="auto"/>
    </w:pPr>
    <w:rPr>
      <w:rFonts w:eastAsiaTheme="minorHAnsi"/>
      <w:lang w:val="en-US" w:eastAsia="en-US"/>
    </w:rPr>
  </w:style>
  <w:style w:type="paragraph" w:customStyle="1" w:styleId="882AA176440447248DFCD83A093684706">
    <w:name w:val="882AA176440447248DFCD83A093684706"/>
    <w:rsid w:val="00CA06B3"/>
    <w:pPr>
      <w:spacing w:after="200" w:line="276" w:lineRule="auto"/>
    </w:pPr>
    <w:rPr>
      <w:rFonts w:eastAsiaTheme="minorHAnsi"/>
      <w:lang w:val="en-US" w:eastAsia="en-US"/>
    </w:rPr>
  </w:style>
  <w:style w:type="paragraph" w:customStyle="1" w:styleId="2C3B4C51FFE445B4915B124E443903F81">
    <w:name w:val="2C3B4C51FFE445B4915B124E443903F81"/>
    <w:rsid w:val="00CA06B3"/>
    <w:pPr>
      <w:spacing w:after="0" w:line="240" w:lineRule="auto"/>
    </w:pPr>
    <w:rPr>
      <w:rFonts w:eastAsiaTheme="minorHAnsi"/>
      <w:lang w:val="en-US" w:eastAsia="en-US"/>
    </w:rPr>
  </w:style>
  <w:style w:type="paragraph" w:customStyle="1" w:styleId="05191354A42D424C9EF80B89A3E0F41D4">
    <w:name w:val="05191354A42D424C9EF80B89A3E0F41D4"/>
    <w:rsid w:val="00CA06B3"/>
    <w:pPr>
      <w:spacing w:after="200" w:line="276" w:lineRule="auto"/>
    </w:pPr>
    <w:rPr>
      <w:rFonts w:eastAsiaTheme="minorHAnsi"/>
      <w:lang w:val="en-US" w:eastAsia="en-US"/>
    </w:rPr>
  </w:style>
  <w:style w:type="paragraph" w:customStyle="1" w:styleId="6CF945F1F1CA4199BE4A95B2EFCD4A666">
    <w:name w:val="6CF945F1F1CA4199BE4A95B2EFCD4A666"/>
    <w:rsid w:val="00CA06B3"/>
    <w:pPr>
      <w:spacing w:after="200" w:line="276" w:lineRule="auto"/>
    </w:pPr>
    <w:rPr>
      <w:rFonts w:eastAsiaTheme="minorHAnsi"/>
      <w:lang w:val="en-US" w:eastAsia="en-US"/>
    </w:rPr>
  </w:style>
  <w:style w:type="paragraph" w:customStyle="1" w:styleId="6973E38B1D394AD8ADB7987B9939553F5">
    <w:name w:val="6973E38B1D394AD8ADB7987B9939553F5"/>
    <w:rsid w:val="00CA06B3"/>
    <w:pPr>
      <w:spacing w:after="200" w:line="276" w:lineRule="auto"/>
    </w:pPr>
    <w:rPr>
      <w:rFonts w:eastAsiaTheme="minorHAnsi"/>
      <w:lang w:val="en-US" w:eastAsia="en-US"/>
    </w:rPr>
  </w:style>
  <w:style w:type="paragraph" w:customStyle="1" w:styleId="367A673B4E364AD890F606808A752E5C">
    <w:name w:val="367A673B4E364AD890F606808A752E5C"/>
    <w:rsid w:val="00CA06B3"/>
    <w:pPr>
      <w:spacing w:after="200" w:line="276" w:lineRule="auto"/>
    </w:pPr>
    <w:rPr>
      <w:rFonts w:eastAsiaTheme="minorHAnsi"/>
      <w:lang w:val="en-US" w:eastAsia="en-US"/>
    </w:rPr>
  </w:style>
  <w:style w:type="paragraph" w:customStyle="1" w:styleId="B30AB8AC73B847ED8468C6B5CFFBF0E32">
    <w:name w:val="B30AB8AC73B847ED8468C6B5CFFBF0E32"/>
    <w:rsid w:val="00CA06B3"/>
    <w:pPr>
      <w:spacing w:after="200" w:line="276" w:lineRule="auto"/>
    </w:pPr>
    <w:rPr>
      <w:rFonts w:eastAsiaTheme="minorHAnsi"/>
      <w:lang w:val="en-US" w:eastAsia="en-US"/>
    </w:rPr>
  </w:style>
  <w:style w:type="paragraph" w:customStyle="1" w:styleId="518BDE15BDD14995887F271589F53AFB3">
    <w:name w:val="518BDE15BDD14995887F271589F53AFB3"/>
    <w:rsid w:val="00CA06B3"/>
    <w:pPr>
      <w:spacing w:after="200" w:line="276" w:lineRule="auto"/>
    </w:pPr>
    <w:rPr>
      <w:rFonts w:eastAsiaTheme="minorHAnsi"/>
      <w:lang w:val="en-US" w:eastAsia="en-US"/>
    </w:rPr>
  </w:style>
  <w:style w:type="paragraph" w:customStyle="1" w:styleId="41651863313D4D1D8846FF5F69F730F92">
    <w:name w:val="41651863313D4D1D8846FF5F69F730F92"/>
    <w:rsid w:val="00CA06B3"/>
    <w:pPr>
      <w:spacing w:after="200" w:line="276" w:lineRule="auto"/>
    </w:pPr>
    <w:rPr>
      <w:rFonts w:eastAsiaTheme="minorHAnsi"/>
      <w:lang w:val="en-US" w:eastAsia="en-US"/>
    </w:rPr>
  </w:style>
  <w:style w:type="paragraph" w:customStyle="1" w:styleId="830C1007C6A248BEABBE53F7EE3F00AA2">
    <w:name w:val="830C1007C6A248BEABBE53F7EE3F00AA2"/>
    <w:rsid w:val="00CA06B3"/>
    <w:pPr>
      <w:spacing w:after="200" w:line="276" w:lineRule="auto"/>
    </w:pPr>
    <w:rPr>
      <w:rFonts w:eastAsiaTheme="minorHAnsi"/>
      <w:lang w:val="en-US" w:eastAsia="en-US"/>
    </w:rPr>
  </w:style>
  <w:style w:type="paragraph" w:customStyle="1" w:styleId="EC02574FD24245948E64E90B6C5D89B82">
    <w:name w:val="EC02574FD24245948E64E90B6C5D89B82"/>
    <w:rsid w:val="00CA06B3"/>
    <w:pPr>
      <w:spacing w:after="200" w:line="276" w:lineRule="auto"/>
    </w:pPr>
    <w:rPr>
      <w:rFonts w:eastAsiaTheme="minorHAnsi"/>
      <w:lang w:val="en-US" w:eastAsia="en-US"/>
    </w:rPr>
  </w:style>
  <w:style w:type="paragraph" w:customStyle="1" w:styleId="A2BD9C559A8744198F368B3D05BA5727">
    <w:name w:val="A2BD9C559A8744198F368B3D05BA5727"/>
    <w:rsid w:val="008B111D"/>
  </w:style>
  <w:style w:type="paragraph" w:customStyle="1" w:styleId="F57C3644BED54AF08C4F214ABF3E702D4">
    <w:name w:val="F57C3644BED54AF08C4F214ABF3E702D4"/>
    <w:rsid w:val="008B111D"/>
    <w:pPr>
      <w:spacing w:after="200" w:line="276" w:lineRule="auto"/>
    </w:pPr>
    <w:rPr>
      <w:rFonts w:eastAsiaTheme="minorHAnsi"/>
      <w:lang w:val="en-US" w:eastAsia="en-US"/>
    </w:rPr>
  </w:style>
  <w:style w:type="paragraph" w:customStyle="1" w:styleId="882AA176440447248DFCD83A093684707">
    <w:name w:val="882AA176440447248DFCD83A093684707"/>
    <w:rsid w:val="008B111D"/>
    <w:pPr>
      <w:spacing w:after="200" w:line="276" w:lineRule="auto"/>
    </w:pPr>
    <w:rPr>
      <w:rFonts w:eastAsiaTheme="minorHAnsi"/>
      <w:lang w:val="en-US" w:eastAsia="en-US"/>
    </w:rPr>
  </w:style>
  <w:style w:type="paragraph" w:customStyle="1" w:styleId="2C3B4C51FFE445B4915B124E443903F82">
    <w:name w:val="2C3B4C51FFE445B4915B124E443903F82"/>
    <w:rsid w:val="008B111D"/>
    <w:pPr>
      <w:spacing w:after="0" w:line="240" w:lineRule="auto"/>
    </w:pPr>
    <w:rPr>
      <w:rFonts w:eastAsiaTheme="minorHAnsi"/>
      <w:lang w:val="en-US" w:eastAsia="en-US"/>
    </w:rPr>
  </w:style>
  <w:style w:type="paragraph" w:customStyle="1" w:styleId="05191354A42D424C9EF80B89A3E0F41D5">
    <w:name w:val="05191354A42D424C9EF80B89A3E0F41D5"/>
    <w:rsid w:val="008B111D"/>
    <w:pPr>
      <w:spacing w:after="200" w:line="276" w:lineRule="auto"/>
    </w:pPr>
    <w:rPr>
      <w:rFonts w:eastAsiaTheme="minorHAnsi"/>
      <w:lang w:val="en-US" w:eastAsia="en-US"/>
    </w:rPr>
  </w:style>
  <w:style w:type="paragraph" w:customStyle="1" w:styleId="6CF945F1F1CA4199BE4A95B2EFCD4A667">
    <w:name w:val="6CF945F1F1CA4199BE4A95B2EFCD4A667"/>
    <w:rsid w:val="008B111D"/>
    <w:pPr>
      <w:spacing w:after="200" w:line="276" w:lineRule="auto"/>
    </w:pPr>
    <w:rPr>
      <w:rFonts w:eastAsiaTheme="minorHAnsi"/>
      <w:lang w:val="en-US" w:eastAsia="en-US"/>
    </w:rPr>
  </w:style>
  <w:style w:type="paragraph" w:customStyle="1" w:styleId="6973E38B1D394AD8ADB7987B9939553F6">
    <w:name w:val="6973E38B1D394AD8ADB7987B9939553F6"/>
    <w:rsid w:val="008B111D"/>
    <w:pPr>
      <w:spacing w:after="200" w:line="276" w:lineRule="auto"/>
    </w:pPr>
    <w:rPr>
      <w:rFonts w:eastAsiaTheme="minorHAnsi"/>
      <w:lang w:val="en-US" w:eastAsia="en-US"/>
    </w:rPr>
  </w:style>
  <w:style w:type="paragraph" w:customStyle="1" w:styleId="B30AB8AC73B847ED8468C6B5CFFBF0E33">
    <w:name w:val="B30AB8AC73B847ED8468C6B5CFFBF0E33"/>
    <w:rsid w:val="008B111D"/>
    <w:pPr>
      <w:spacing w:after="200" w:line="276" w:lineRule="auto"/>
    </w:pPr>
    <w:rPr>
      <w:rFonts w:eastAsiaTheme="minorHAnsi"/>
      <w:lang w:val="en-US" w:eastAsia="en-US"/>
    </w:rPr>
  </w:style>
  <w:style w:type="paragraph" w:customStyle="1" w:styleId="A2BD9C559A8744198F368B3D05BA57271">
    <w:name w:val="A2BD9C559A8744198F368B3D05BA57271"/>
    <w:rsid w:val="008B111D"/>
    <w:pPr>
      <w:spacing w:after="200" w:line="276" w:lineRule="auto"/>
    </w:pPr>
    <w:rPr>
      <w:rFonts w:eastAsiaTheme="minorHAnsi"/>
      <w:lang w:val="en-US" w:eastAsia="en-US"/>
    </w:rPr>
  </w:style>
  <w:style w:type="paragraph" w:customStyle="1" w:styleId="41651863313D4D1D8846FF5F69F730F93">
    <w:name w:val="41651863313D4D1D8846FF5F69F730F93"/>
    <w:rsid w:val="008B111D"/>
    <w:pPr>
      <w:spacing w:after="200" w:line="276" w:lineRule="auto"/>
    </w:pPr>
    <w:rPr>
      <w:rFonts w:eastAsiaTheme="minorHAnsi"/>
      <w:lang w:val="en-US" w:eastAsia="en-US"/>
    </w:rPr>
  </w:style>
  <w:style w:type="paragraph" w:customStyle="1" w:styleId="830C1007C6A248BEABBE53F7EE3F00AA3">
    <w:name w:val="830C1007C6A248BEABBE53F7EE3F00AA3"/>
    <w:rsid w:val="008B111D"/>
    <w:pPr>
      <w:spacing w:after="200" w:line="276" w:lineRule="auto"/>
    </w:pPr>
    <w:rPr>
      <w:rFonts w:eastAsiaTheme="minorHAnsi"/>
      <w:lang w:val="en-US" w:eastAsia="en-US"/>
    </w:rPr>
  </w:style>
  <w:style w:type="paragraph" w:customStyle="1" w:styleId="EC02574FD24245948E64E90B6C5D89B83">
    <w:name w:val="EC02574FD24245948E64E90B6C5D89B83"/>
    <w:rsid w:val="008B111D"/>
    <w:pPr>
      <w:spacing w:after="200" w:line="276" w:lineRule="auto"/>
    </w:pPr>
    <w:rPr>
      <w:rFonts w:eastAsiaTheme="minorHAnsi"/>
      <w:lang w:val="en-US" w:eastAsia="en-US"/>
    </w:rPr>
  </w:style>
  <w:style w:type="paragraph" w:customStyle="1" w:styleId="F57C3644BED54AF08C4F214ABF3E702D5">
    <w:name w:val="F57C3644BED54AF08C4F214ABF3E702D5"/>
    <w:rsid w:val="00553C83"/>
    <w:pPr>
      <w:spacing w:after="200" w:line="276" w:lineRule="auto"/>
    </w:pPr>
    <w:rPr>
      <w:rFonts w:eastAsiaTheme="minorHAnsi"/>
      <w:lang w:val="en-US" w:eastAsia="en-US"/>
    </w:rPr>
  </w:style>
  <w:style w:type="paragraph" w:customStyle="1" w:styleId="882AA176440447248DFCD83A093684708">
    <w:name w:val="882AA176440447248DFCD83A093684708"/>
    <w:rsid w:val="00553C83"/>
    <w:pPr>
      <w:spacing w:after="200" w:line="276" w:lineRule="auto"/>
    </w:pPr>
    <w:rPr>
      <w:rFonts w:eastAsiaTheme="minorHAnsi"/>
      <w:lang w:val="en-US" w:eastAsia="en-US"/>
    </w:rPr>
  </w:style>
  <w:style w:type="paragraph" w:customStyle="1" w:styleId="2C3B4C51FFE445B4915B124E443903F83">
    <w:name w:val="2C3B4C51FFE445B4915B124E443903F83"/>
    <w:rsid w:val="00553C83"/>
    <w:pPr>
      <w:spacing w:after="0" w:line="240" w:lineRule="auto"/>
    </w:pPr>
    <w:rPr>
      <w:rFonts w:eastAsiaTheme="minorHAnsi"/>
      <w:lang w:val="en-US" w:eastAsia="en-US"/>
    </w:rPr>
  </w:style>
  <w:style w:type="paragraph" w:customStyle="1" w:styleId="05191354A42D424C9EF80B89A3E0F41D6">
    <w:name w:val="05191354A42D424C9EF80B89A3E0F41D6"/>
    <w:rsid w:val="00553C83"/>
    <w:pPr>
      <w:spacing w:after="200" w:line="276" w:lineRule="auto"/>
    </w:pPr>
    <w:rPr>
      <w:rFonts w:eastAsiaTheme="minorHAnsi"/>
      <w:lang w:val="en-US" w:eastAsia="en-US"/>
    </w:rPr>
  </w:style>
  <w:style w:type="paragraph" w:customStyle="1" w:styleId="6CF945F1F1CA4199BE4A95B2EFCD4A668">
    <w:name w:val="6CF945F1F1CA4199BE4A95B2EFCD4A668"/>
    <w:rsid w:val="00553C83"/>
    <w:pPr>
      <w:spacing w:after="200" w:line="276" w:lineRule="auto"/>
    </w:pPr>
    <w:rPr>
      <w:rFonts w:eastAsiaTheme="minorHAnsi"/>
      <w:lang w:val="en-US" w:eastAsia="en-US"/>
    </w:rPr>
  </w:style>
  <w:style w:type="paragraph" w:customStyle="1" w:styleId="6973E38B1D394AD8ADB7987B9939553F7">
    <w:name w:val="6973E38B1D394AD8ADB7987B9939553F7"/>
    <w:rsid w:val="00553C83"/>
    <w:pPr>
      <w:spacing w:after="200" w:line="276" w:lineRule="auto"/>
    </w:pPr>
    <w:rPr>
      <w:rFonts w:eastAsiaTheme="minorHAnsi"/>
      <w:lang w:val="en-US" w:eastAsia="en-US"/>
    </w:rPr>
  </w:style>
  <w:style w:type="paragraph" w:customStyle="1" w:styleId="B30AB8AC73B847ED8468C6B5CFFBF0E34">
    <w:name w:val="B30AB8AC73B847ED8468C6B5CFFBF0E34"/>
    <w:rsid w:val="00553C83"/>
    <w:pPr>
      <w:spacing w:after="200" w:line="276" w:lineRule="auto"/>
    </w:pPr>
    <w:rPr>
      <w:rFonts w:eastAsiaTheme="minorHAnsi"/>
      <w:lang w:val="en-US" w:eastAsia="en-US"/>
    </w:rPr>
  </w:style>
  <w:style w:type="paragraph" w:customStyle="1" w:styleId="A2BD9C559A8744198F368B3D05BA57272">
    <w:name w:val="A2BD9C559A8744198F368B3D05BA57272"/>
    <w:rsid w:val="00553C83"/>
    <w:pPr>
      <w:spacing w:after="200" w:line="276" w:lineRule="auto"/>
    </w:pPr>
    <w:rPr>
      <w:rFonts w:eastAsiaTheme="minorHAnsi"/>
      <w:lang w:val="en-US" w:eastAsia="en-US"/>
    </w:rPr>
  </w:style>
  <w:style w:type="paragraph" w:customStyle="1" w:styleId="41651863313D4D1D8846FF5F69F730F94">
    <w:name w:val="41651863313D4D1D8846FF5F69F730F94"/>
    <w:rsid w:val="00553C83"/>
    <w:pPr>
      <w:spacing w:after="200" w:line="276" w:lineRule="auto"/>
    </w:pPr>
    <w:rPr>
      <w:rFonts w:eastAsiaTheme="minorHAnsi"/>
      <w:lang w:val="en-US" w:eastAsia="en-US"/>
    </w:rPr>
  </w:style>
  <w:style w:type="paragraph" w:customStyle="1" w:styleId="830C1007C6A248BEABBE53F7EE3F00AA4">
    <w:name w:val="830C1007C6A248BEABBE53F7EE3F00AA4"/>
    <w:rsid w:val="00553C83"/>
    <w:pPr>
      <w:spacing w:after="200" w:line="276" w:lineRule="auto"/>
    </w:pPr>
    <w:rPr>
      <w:rFonts w:eastAsiaTheme="minorHAnsi"/>
      <w:lang w:val="en-US" w:eastAsia="en-US"/>
    </w:rPr>
  </w:style>
  <w:style w:type="paragraph" w:customStyle="1" w:styleId="EC02574FD24245948E64E90B6C5D89B84">
    <w:name w:val="EC02574FD24245948E64E90B6C5D89B84"/>
    <w:rsid w:val="00553C83"/>
    <w:pPr>
      <w:spacing w:after="200" w:line="276" w:lineRule="auto"/>
    </w:pPr>
    <w:rPr>
      <w:rFonts w:eastAsiaTheme="minorHAnsi"/>
      <w:lang w:val="en-US" w:eastAsia="en-US"/>
    </w:rPr>
  </w:style>
  <w:style w:type="paragraph" w:customStyle="1" w:styleId="F57C3644BED54AF08C4F214ABF3E702D6">
    <w:name w:val="F57C3644BED54AF08C4F214ABF3E702D6"/>
    <w:rsid w:val="007C7A58"/>
    <w:pPr>
      <w:spacing w:after="200" w:line="276" w:lineRule="auto"/>
    </w:pPr>
    <w:rPr>
      <w:rFonts w:eastAsiaTheme="minorHAnsi"/>
      <w:lang w:val="en-US" w:eastAsia="en-US"/>
    </w:rPr>
  </w:style>
  <w:style w:type="paragraph" w:customStyle="1" w:styleId="882AA176440447248DFCD83A093684709">
    <w:name w:val="882AA176440447248DFCD83A093684709"/>
    <w:rsid w:val="007C7A58"/>
    <w:pPr>
      <w:spacing w:after="200" w:line="276" w:lineRule="auto"/>
    </w:pPr>
    <w:rPr>
      <w:rFonts w:eastAsiaTheme="minorHAnsi"/>
      <w:lang w:val="en-US" w:eastAsia="en-US"/>
    </w:rPr>
  </w:style>
  <w:style w:type="paragraph" w:customStyle="1" w:styleId="2C3B4C51FFE445B4915B124E443903F84">
    <w:name w:val="2C3B4C51FFE445B4915B124E443903F84"/>
    <w:rsid w:val="007C7A58"/>
    <w:pPr>
      <w:spacing w:after="0" w:line="240" w:lineRule="auto"/>
    </w:pPr>
    <w:rPr>
      <w:rFonts w:eastAsiaTheme="minorHAnsi"/>
      <w:lang w:val="en-US" w:eastAsia="en-US"/>
    </w:rPr>
  </w:style>
  <w:style w:type="paragraph" w:customStyle="1" w:styleId="05191354A42D424C9EF80B89A3E0F41D7">
    <w:name w:val="05191354A42D424C9EF80B89A3E0F41D7"/>
    <w:rsid w:val="007C7A58"/>
    <w:pPr>
      <w:spacing w:after="200" w:line="276" w:lineRule="auto"/>
    </w:pPr>
    <w:rPr>
      <w:rFonts w:eastAsiaTheme="minorHAnsi"/>
      <w:lang w:val="en-US" w:eastAsia="en-US"/>
    </w:rPr>
  </w:style>
  <w:style w:type="paragraph" w:customStyle="1" w:styleId="6CF945F1F1CA4199BE4A95B2EFCD4A669">
    <w:name w:val="6CF945F1F1CA4199BE4A95B2EFCD4A669"/>
    <w:rsid w:val="007C7A58"/>
    <w:pPr>
      <w:spacing w:after="200" w:line="276" w:lineRule="auto"/>
    </w:pPr>
    <w:rPr>
      <w:rFonts w:eastAsiaTheme="minorHAnsi"/>
      <w:lang w:val="en-US" w:eastAsia="en-US"/>
    </w:rPr>
  </w:style>
  <w:style w:type="paragraph" w:customStyle="1" w:styleId="6973E38B1D394AD8ADB7987B9939553F8">
    <w:name w:val="6973E38B1D394AD8ADB7987B9939553F8"/>
    <w:rsid w:val="007C7A58"/>
    <w:pPr>
      <w:spacing w:after="200" w:line="276" w:lineRule="auto"/>
    </w:pPr>
    <w:rPr>
      <w:rFonts w:eastAsiaTheme="minorHAnsi"/>
      <w:lang w:val="en-US" w:eastAsia="en-US"/>
    </w:rPr>
  </w:style>
  <w:style w:type="paragraph" w:customStyle="1" w:styleId="B30AB8AC73B847ED8468C6B5CFFBF0E35">
    <w:name w:val="B30AB8AC73B847ED8468C6B5CFFBF0E35"/>
    <w:rsid w:val="007C7A58"/>
    <w:pPr>
      <w:spacing w:after="200" w:line="276" w:lineRule="auto"/>
    </w:pPr>
    <w:rPr>
      <w:rFonts w:eastAsiaTheme="minorHAnsi"/>
      <w:lang w:val="en-US" w:eastAsia="en-US"/>
    </w:rPr>
  </w:style>
  <w:style w:type="paragraph" w:customStyle="1" w:styleId="A2BD9C559A8744198F368B3D05BA57273">
    <w:name w:val="A2BD9C559A8744198F368B3D05BA57273"/>
    <w:rsid w:val="007C7A58"/>
    <w:pPr>
      <w:spacing w:after="200" w:line="276" w:lineRule="auto"/>
    </w:pPr>
    <w:rPr>
      <w:rFonts w:eastAsiaTheme="minorHAnsi"/>
      <w:lang w:val="en-US" w:eastAsia="en-US"/>
    </w:rPr>
  </w:style>
  <w:style w:type="paragraph" w:customStyle="1" w:styleId="41651863313D4D1D8846FF5F69F730F95">
    <w:name w:val="41651863313D4D1D8846FF5F69F730F95"/>
    <w:rsid w:val="007C7A58"/>
    <w:pPr>
      <w:spacing w:after="200" w:line="276" w:lineRule="auto"/>
    </w:pPr>
    <w:rPr>
      <w:rFonts w:eastAsiaTheme="minorHAnsi"/>
      <w:lang w:val="en-US" w:eastAsia="en-US"/>
    </w:rPr>
  </w:style>
  <w:style w:type="paragraph" w:customStyle="1" w:styleId="830C1007C6A248BEABBE53F7EE3F00AA5">
    <w:name w:val="830C1007C6A248BEABBE53F7EE3F00AA5"/>
    <w:rsid w:val="007C7A58"/>
    <w:pPr>
      <w:spacing w:after="200" w:line="276" w:lineRule="auto"/>
    </w:pPr>
    <w:rPr>
      <w:rFonts w:eastAsiaTheme="minorHAnsi"/>
      <w:lang w:val="en-US" w:eastAsia="en-US"/>
    </w:rPr>
  </w:style>
  <w:style w:type="paragraph" w:customStyle="1" w:styleId="EC02574FD24245948E64E90B6C5D89B85">
    <w:name w:val="EC02574FD24245948E64E90B6C5D89B85"/>
    <w:rsid w:val="007C7A58"/>
    <w:pPr>
      <w:spacing w:after="200" w:line="276" w:lineRule="auto"/>
    </w:pPr>
    <w:rPr>
      <w:rFonts w:eastAsiaTheme="minorHAnsi"/>
      <w:lang w:val="en-US" w:eastAsia="en-US"/>
    </w:rPr>
  </w:style>
  <w:style w:type="paragraph" w:customStyle="1" w:styleId="F57C3644BED54AF08C4F214ABF3E702D7">
    <w:name w:val="F57C3644BED54AF08C4F214ABF3E702D7"/>
    <w:rsid w:val="00AB391E"/>
    <w:pPr>
      <w:spacing w:after="200" w:line="276" w:lineRule="auto"/>
    </w:pPr>
    <w:rPr>
      <w:rFonts w:eastAsiaTheme="minorHAnsi"/>
      <w:lang w:val="en-US" w:eastAsia="en-US"/>
    </w:rPr>
  </w:style>
  <w:style w:type="paragraph" w:customStyle="1" w:styleId="882AA176440447248DFCD83A0936847010">
    <w:name w:val="882AA176440447248DFCD83A0936847010"/>
    <w:rsid w:val="00AB391E"/>
    <w:pPr>
      <w:spacing w:after="200" w:line="276" w:lineRule="auto"/>
    </w:pPr>
    <w:rPr>
      <w:rFonts w:eastAsiaTheme="minorHAnsi"/>
      <w:lang w:val="en-US" w:eastAsia="en-US"/>
    </w:rPr>
  </w:style>
  <w:style w:type="paragraph" w:customStyle="1" w:styleId="2C3B4C51FFE445B4915B124E443903F85">
    <w:name w:val="2C3B4C51FFE445B4915B124E443903F85"/>
    <w:rsid w:val="00AB391E"/>
    <w:pPr>
      <w:spacing w:after="0" w:line="240" w:lineRule="auto"/>
    </w:pPr>
    <w:rPr>
      <w:rFonts w:eastAsiaTheme="minorHAnsi"/>
      <w:lang w:val="en-US" w:eastAsia="en-US"/>
    </w:rPr>
  </w:style>
  <w:style w:type="paragraph" w:customStyle="1" w:styleId="05191354A42D424C9EF80B89A3E0F41D8">
    <w:name w:val="05191354A42D424C9EF80B89A3E0F41D8"/>
    <w:rsid w:val="00AB391E"/>
    <w:pPr>
      <w:spacing w:after="200" w:line="276" w:lineRule="auto"/>
    </w:pPr>
    <w:rPr>
      <w:rFonts w:eastAsiaTheme="minorHAnsi"/>
      <w:lang w:val="en-US" w:eastAsia="en-US"/>
    </w:rPr>
  </w:style>
  <w:style w:type="paragraph" w:customStyle="1" w:styleId="6CF945F1F1CA4199BE4A95B2EFCD4A6610">
    <w:name w:val="6CF945F1F1CA4199BE4A95B2EFCD4A6610"/>
    <w:rsid w:val="00AB391E"/>
    <w:pPr>
      <w:spacing w:after="200" w:line="276" w:lineRule="auto"/>
    </w:pPr>
    <w:rPr>
      <w:rFonts w:eastAsiaTheme="minorHAnsi"/>
      <w:lang w:val="en-US" w:eastAsia="en-US"/>
    </w:rPr>
  </w:style>
  <w:style w:type="paragraph" w:customStyle="1" w:styleId="6973E38B1D394AD8ADB7987B9939553F9">
    <w:name w:val="6973E38B1D394AD8ADB7987B9939553F9"/>
    <w:rsid w:val="00AB391E"/>
    <w:pPr>
      <w:spacing w:after="200" w:line="276" w:lineRule="auto"/>
    </w:pPr>
    <w:rPr>
      <w:rFonts w:eastAsiaTheme="minorHAnsi"/>
      <w:lang w:val="en-US" w:eastAsia="en-US"/>
    </w:rPr>
  </w:style>
  <w:style w:type="paragraph" w:customStyle="1" w:styleId="B30AB8AC73B847ED8468C6B5CFFBF0E36">
    <w:name w:val="B30AB8AC73B847ED8468C6B5CFFBF0E36"/>
    <w:rsid w:val="00AB391E"/>
    <w:pPr>
      <w:spacing w:after="200" w:line="276" w:lineRule="auto"/>
    </w:pPr>
    <w:rPr>
      <w:rFonts w:eastAsiaTheme="minorHAnsi"/>
      <w:lang w:val="en-US" w:eastAsia="en-US"/>
    </w:rPr>
  </w:style>
  <w:style w:type="paragraph" w:customStyle="1" w:styleId="A2BD9C559A8744198F368B3D05BA57274">
    <w:name w:val="A2BD9C559A8744198F368B3D05BA57274"/>
    <w:rsid w:val="00AB391E"/>
    <w:pPr>
      <w:spacing w:after="200" w:line="276" w:lineRule="auto"/>
    </w:pPr>
    <w:rPr>
      <w:rFonts w:eastAsiaTheme="minorHAnsi"/>
      <w:lang w:val="en-US" w:eastAsia="en-US"/>
    </w:rPr>
  </w:style>
  <w:style w:type="paragraph" w:customStyle="1" w:styleId="41651863313D4D1D8846FF5F69F730F96">
    <w:name w:val="41651863313D4D1D8846FF5F69F730F96"/>
    <w:rsid w:val="00AB391E"/>
    <w:pPr>
      <w:spacing w:after="200" w:line="276" w:lineRule="auto"/>
    </w:pPr>
    <w:rPr>
      <w:rFonts w:eastAsiaTheme="minorHAnsi"/>
      <w:lang w:val="en-US" w:eastAsia="en-US"/>
    </w:rPr>
  </w:style>
  <w:style w:type="paragraph" w:customStyle="1" w:styleId="830C1007C6A248BEABBE53F7EE3F00AA6">
    <w:name w:val="830C1007C6A248BEABBE53F7EE3F00AA6"/>
    <w:rsid w:val="00AB391E"/>
    <w:pPr>
      <w:spacing w:after="200" w:line="276" w:lineRule="auto"/>
    </w:pPr>
    <w:rPr>
      <w:rFonts w:eastAsiaTheme="minorHAnsi"/>
      <w:lang w:val="en-US" w:eastAsia="en-US"/>
    </w:rPr>
  </w:style>
  <w:style w:type="paragraph" w:customStyle="1" w:styleId="EC02574FD24245948E64E90B6C5D89B86">
    <w:name w:val="EC02574FD24245948E64E90B6C5D89B86"/>
    <w:rsid w:val="00AB391E"/>
    <w:pPr>
      <w:spacing w:after="200" w:line="276" w:lineRule="auto"/>
    </w:pPr>
    <w:rPr>
      <w:rFonts w:eastAsiaTheme="minorHAnsi"/>
      <w:lang w:val="en-US" w:eastAsia="en-US"/>
    </w:rPr>
  </w:style>
  <w:style w:type="paragraph" w:customStyle="1" w:styleId="F57C3644BED54AF08C4F214ABF3E702D8">
    <w:name w:val="F57C3644BED54AF08C4F214ABF3E702D8"/>
    <w:rsid w:val="00D14343"/>
    <w:pPr>
      <w:spacing w:after="200" w:line="276" w:lineRule="auto"/>
    </w:pPr>
    <w:rPr>
      <w:rFonts w:eastAsiaTheme="minorHAnsi"/>
      <w:lang w:val="en-US" w:eastAsia="en-US"/>
    </w:rPr>
  </w:style>
  <w:style w:type="paragraph" w:customStyle="1" w:styleId="882AA176440447248DFCD83A0936847011">
    <w:name w:val="882AA176440447248DFCD83A0936847011"/>
    <w:rsid w:val="00D14343"/>
    <w:pPr>
      <w:spacing w:after="200" w:line="276" w:lineRule="auto"/>
    </w:pPr>
    <w:rPr>
      <w:rFonts w:eastAsiaTheme="minorHAnsi"/>
      <w:lang w:val="en-US" w:eastAsia="en-US"/>
    </w:rPr>
  </w:style>
  <w:style w:type="paragraph" w:customStyle="1" w:styleId="2C3B4C51FFE445B4915B124E443903F86">
    <w:name w:val="2C3B4C51FFE445B4915B124E443903F86"/>
    <w:rsid w:val="00D14343"/>
    <w:pPr>
      <w:spacing w:after="0" w:line="240" w:lineRule="auto"/>
    </w:pPr>
    <w:rPr>
      <w:rFonts w:eastAsiaTheme="minorHAnsi"/>
      <w:lang w:val="en-US" w:eastAsia="en-US"/>
    </w:rPr>
  </w:style>
  <w:style w:type="paragraph" w:customStyle="1" w:styleId="05191354A42D424C9EF80B89A3E0F41D9">
    <w:name w:val="05191354A42D424C9EF80B89A3E0F41D9"/>
    <w:rsid w:val="00D14343"/>
    <w:pPr>
      <w:spacing w:after="200" w:line="276" w:lineRule="auto"/>
    </w:pPr>
    <w:rPr>
      <w:rFonts w:eastAsiaTheme="minorHAnsi"/>
      <w:lang w:val="en-US" w:eastAsia="en-US"/>
    </w:rPr>
  </w:style>
  <w:style w:type="paragraph" w:customStyle="1" w:styleId="6CF945F1F1CA4199BE4A95B2EFCD4A6611">
    <w:name w:val="6CF945F1F1CA4199BE4A95B2EFCD4A6611"/>
    <w:rsid w:val="00D14343"/>
    <w:pPr>
      <w:spacing w:after="200" w:line="276" w:lineRule="auto"/>
    </w:pPr>
    <w:rPr>
      <w:rFonts w:eastAsiaTheme="minorHAnsi"/>
      <w:lang w:val="en-US" w:eastAsia="en-US"/>
    </w:rPr>
  </w:style>
  <w:style w:type="paragraph" w:customStyle="1" w:styleId="6973E38B1D394AD8ADB7987B9939553F10">
    <w:name w:val="6973E38B1D394AD8ADB7987B9939553F10"/>
    <w:rsid w:val="00D14343"/>
    <w:pPr>
      <w:spacing w:after="200" w:line="276" w:lineRule="auto"/>
    </w:pPr>
    <w:rPr>
      <w:rFonts w:eastAsiaTheme="minorHAnsi"/>
      <w:lang w:val="en-US" w:eastAsia="en-US"/>
    </w:rPr>
  </w:style>
  <w:style w:type="paragraph" w:customStyle="1" w:styleId="B30AB8AC73B847ED8468C6B5CFFBF0E37">
    <w:name w:val="B30AB8AC73B847ED8468C6B5CFFBF0E37"/>
    <w:rsid w:val="00D14343"/>
    <w:pPr>
      <w:spacing w:after="200" w:line="276" w:lineRule="auto"/>
    </w:pPr>
    <w:rPr>
      <w:rFonts w:eastAsiaTheme="minorHAnsi"/>
      <w:lang w:val="en-US" w:eastAsia="en-US"/>
    </w:rPr>
  </w:style>
  <w:style w:type="paragraph" w:customStyle="1" w:styleId="A2BD9C559A8744198F368B3D05BA57275">
    <w:name w:val="A2BD9C559A8744198F368B3D05BA57275"/>
    <w:rsid w:val="00D14343"/>
    <w:pPr>
      <w:spacing w:after="200" w:line="276" w:lineRule="auto"/>
    </w:pPr>
    <w:rPr>
      <w:rFonts w:eastAsiaTheme="minorHAnsi"/>
      <w:lang w:val="en-US" w:eastAsia="en-US"/>
    </w:rPr>
  </w:style>
  <w:style w:type="paragraph" w:customStyle="1" w:styleId="41651863313D4D1D8846FF5F69F730F97">
    <w:name w:val="41651863313D4D1D8846FF5F69F730F97"/>
    <w:rsid w:val="00D14343"/>
    <w:pPr>
      <w:spacing w:after="200" w:line="276" w:lineRule="auto"/>
    </w:pPr>
    <w:rPr>
      <w:rFonts w:eastAsiaTheme="minorHAnsi"/>
      <w:lang w:val="en-US" w:eastAsia="en-US"/>
    </w:rPr>
  </w:style>
  <w:style w:type="paragraph" w:customStyle="1" w:styleId="830C1007C6A248BEABBE53F7EE3F00AA7">
    <w:name w:val="830C1007C6A248BEABBE53F7EE3F00AA7"/>
    <w:rsid w:val="00D14343"/>
    <w:pPr>
      <w:spacing w:after="200" w:line="276" w:lineRule="auto"/>
    </w:pPr>
    <w:rPr>
      <w:rFonts w:eastAsiaTheme="minorHAnsi"/>
      <w:lang w:val="en-US" w:eastAsia="en-US"/>
    </w:rPr>
  </w:style>
  <w:style w:type="paragraph" w:customStyle="1" w:styleId="EC02574FD24245948E64E90B6C5D89B87">
    <w:name w:val="EC02574FD24245948E64E90B6C5D89B87"/>
    <w:rsid w:val="00D14343"/>
    <w:pPr>
      <w:spacing w:after="200" w:line="276" w:lineRule="auto"/>
    </w:pPr>
    <w:rPr>
      <w:rFonts w:eastAsiaTheme="minorHAnsi"/>
      <w:lang w:val="en-US" w:eastAsia="en-US"/>
    </w:rPr>
  </w:style>
  <w:style w:type="paragraph" w:customStyle="1" w:styleId="F57C3644BED54AF08C4F214ABF3E702D9">
    <w:name w:val="F57C3644BED54AF08C4F214ABF3E702D9"/>
    <w:rsid w:val="00DD7B03"/>
    <w:pPr>
      <w:spacing w:after="200" w:line="276" w:lineRule="auto"/>
    </w:pPr>
    <w:rPr>
      <w:rFonts w:eastAsiaTheme="minorHAnsi"/>
      <w:lang w:val="en-US" w:eastAsia="en-US"/>
    </w:rPr>
  </w:style>
  <w:style w:type="paragraph" w:customStyle="1" w:styleId="882AA176440447248DFCD83A0936847012">
    <w:name w:val="882AA176440447248DFCD83A0936847012"/>
    <w:rsid w:val="00DD7B03"/>
    <w:pPr>
      <w:spacing w:after="200" w:line="276" w:lineRule="auto"/>
    </w:pPr>
    <w:rPr>
      <w:rFonts w:eastAsiaTheme="minorHAnsi"/>
      <w:lang w:val="en-US" w:eastAsia="en-US"/>
    </w:rPr>
  </w:style>
  <w:style w:type="paragraph" w:customStyle="1" w:styleId="2C3B4C51FFE445B4915B124E443903F87">
    <w:name w:val="2C3B4C51FFE445B4915B124E443903F87"/>
    <w:rsid w:val="00DD7B03"/>
    <w:pPr>
      <w:spacing w:after="0" w:line="240" w:lineRule="auto"/>
    </w:pPr>
    <w:rPr>
      <w:rFonts w:eastAsiaTheme="minorHAnsi"/>
      <w:lang w:val="en-US" w:eastAsia="en-US"/>
    </w:rPr>
  </w:style>
  <w:style w:type="paragraph" w:customStyle="1" w:styleId="05191354A42D424C9EF80B89A3E0F41D10">
    <w:name w:val="05191354A42D424C9EF80B89A3E0F41D10"/>
    <w:rsid w:val="00DD7B03"/>
    <w:pPr>
      <w:spacing w:after="200" w:line="276" w:lineRule="auto"/>
    </w:pPr>
    <w:rPr>
      <w:rFonts w:eastAsiaTheme="minorHAnsi"/>
      <w:lang w:val="en-US" w:eastAsia="en-US"/>
    </w:rPr>
  </w:style>
  <w:style w:type="paragraph" w:customStyle="1" w:styleId="6CF945F1F1CA4199BE4A95B2EFCD4A6612">
    <w:name w:val="6CF945F1F1CA4199BE4A95B2EFCD4A6612"/>
    <w:rsid w:val="00DD7B03"/>
    <w:pPr>
      <w:spacing w:after="200" w:line="276" w:lineRule="auto"/>
    </w:pPr>
    <w:rPr>
      <w:rFonts w:eastAsiaTheme="minorHAnsi"/>
      <w:lang w:val="en-US" w:eastAsia="en-US"/>
    </w:rPr>
  </w:style>
  <w:style w:type="paragraph" w:customStyle="1" w:styleId="6973E38B1D394AD8ADB7987B9939553F11">
    <w:name w:val="6973E38B1D394AD8ADB7987B9939553F11"/>
    <w:rsid w:val="00DD7B03"/>
    <w:pPr>
      <w:spacing w:after="200" w:line="276" w:lineRule="auto"/>
    </w:pPr>
    <w:rPr>
      <w:rFonts w:eastAsiaTheme="minorHAnsi"/>
      <w:lang w:val="en-US" w:eastAsia="en-US"/>
    </w:rPr>
  </w:style>
  <w:style w:type="paragraph" w:customStyle="1" w:styleId="B30AB8AC73B847ED8468C6B5CFFBF0E38">
    <w:name w:val="B30AB8AC73B847ED8468C6B5CFFBF0E38"/>
    <w:rsid w:val="00DD7B03"/>
    <w:pPr>
      <w:spacing w:after="200" w:line="276" w:lineRule="auto"/>
    </w:pPr>
    <w:rPr>
      <w:rFonts w:eastAsiaTheme="minorHAnsi"/>
      <w:lang w:val="en-US" w:eastAsia="en-US"/>
    </w:rPr>
  </w:style>
  <w:style w:type="paragraph" w:customStyle="1" w:styleId="A2BD9C559A8744198F368B3D05BA57276">
    <w:name w:val="A2BD9C559A8744198F368B3D05BA57276"/>
    <w:rsid w:val="00DD7B03"/>
    <w:pPr>
      <w:spacing w:after="200" w:line="276" w:lineRule="auto"/>
    </w:pPr>
    <w:rPr>
      <w:rFonts w:eastAsiaTheme="minorHAnsi"/>
      <w:lang w:val="en-US" w:eastAsia="en-US"/>
    </w:rPr>
  </w:style>
  <w:style w:type="paragraph" w:customStyle="1" w:styleId="41651863313D4D1D8846FF5F69F730F98">
    <w:name w:val="41651863313D4D1D8846FF5F69F730F98"/>
    <w:rsid w:val="00DD7B03"/>
    <w:pPr>
      <w:spacing w:after="200" w:line="276" w:lineRule="auto"/>
    </w:pPr>
    <w:rPr>
      <w:rFonts w:eastAsiaTheme="minorHAnsi"/>
      <w:lang w:val="en-US" w:eastAsia="en-US"/>
    </w:rPr>
  </w:style>
  <w:style w:type="paragraph" w:customStyle="1" w:styleId="830C1007C6A248BEABBE53F7EE3F00AA8">
    <w:name w:val="830C1007C6A248BEABBE53F7EE3F00AA8"/>
    <w:rsid w:val="00DD7B03"/>
    <w:pPr>
      <w:spacing w:after="200" w:line="276" w:lineRule="auto"/>
    </w:pPr>
    <w:rPr>
      <w:rFonts w:eastAsiaTheme="minorHAnsi"/>
      <w:lang w:val="en-US" w:eastAsia="en-US"/>
    </w:rPr>
  </w:style>
  <w:style w:type="paragraph" w:customStyle="1" w:styleId="EC02574FD24245948E64E90B6C5D89B88">
    <w:name w:val="EC02574FD24245948E64E90B6C5D89B88"/>
    <w:rsid w:val="00DD7B03"/>
    <w:pPr>
      <w:spacing w:after="200" w:line="276" w:lineRule="auto"/>
    </w:pPr>
    <w:rPr>
      <w:rFonts w:eastAsiaTheme="minorHAnsi"/>
      <w:lang w:val="en-US" w:eastAsia="en-US"/>
    </w:rPr>
  </w:style>
  <w:style w:type="paragraph" w:customStyle="1" w:styleId="F57C3644BED54AF08C4F214ABF3E702D10">
    <w:name w:val="F57C3644BED54AF08C4F214ABF3E702D10"/>
    <w:rsid w:val="00B24355"/>
    <w:pPr>
      <w:spacing w:after="200" w:line="276" w:lineRule="auto"/>
    </w:pPr>
    <w:rPr>
      <w:rFonts w:eastAsiaTheme="minorHAnsi"/>
      <w:lang w:val="en-US" w:eastAsia="en-US"/>
    </w:rPr>
  </w:style>
  <w:style w:type="paragraph" w:customStyle="1" w:styleId="882AA176440447248DFCD83A0936847013">
    <w:name w:val="882AA176440447248DFCD83A0936847013"/>
    <w:rsid w:val="00B24355"/>
    <w:pPr>
      <w:spacing w:after="200" w:line="276" w:lineRule="auto"/>
    </w:pPr>
    <w:rPr>
      <w:rFonts w:eastAsiaTheme="minorHAnsi"/>
      <w:lang w:val="en-US" w:eastAsia="en-US"/>
    </w:rPr>
  </w:style>
  <w:style w:type="paragraph" w:customStyle="1" w:styleId="2C3B4C51FFE445B4915B124E443903F88">
    <w:name w:val="2C3B4C51FFE445B4915B124E443903F88"/>
    <w:rsid w:val="00B24355"/>
    <w:pPr>
      <w:spacing w:after="0" w:line="240" w:lineRule="auto"/>
    </w:pPr>
    <w:rPr>
      <w:rFonts w:eastAsiaTheme="minorHAnsi"/>
      <w:lang w:val="en-US" w:eastAsia="en-US"/>
    </w:rPr>
  </w:style>
  <w:style w:type="paragraph" w:customStyle="1" w:styleId="05191354A42D424C9EF80B89A3E0F41D11">
    <w:name w:val="05191354A42D424C9EF80B89A3E0F41D11"/>
    <w:rsid w:val="00B24355"/>
    <w:pPr>
      <w:spacing w:after="200" w:line="276" w:lineRule="auto"/>
    </w:pPr>
    <w:rPr>
      <w:rFonts w:eastAsiaTheme="minorHAnsi"/>
      <w:lang w:val="en-US" w:eastAsia="en-US"/>
    </w:rPr>
  </w:style>
  <w:style w:type="paragraph" w:customStyle="1" w:styleId="6CF945F1F1CA4199BE4A95B2EFCD4A6613">
    <w:name w:val="6CF945F1F1CA4199BE4A95B2EFCD4A6613"/>
    <w:rsid w:val="00B24355"/>
    <w:pPr>
      <w:spacing w:after="200" w:line="276" w:lineRule="auto"/>
    </w:pPr>
    <w:rPr>
      <w:rFonts w:eastAsiaTheme="minorHAnsi"/>
      <w:lang w:val="en-US" w:eastAsia="en-US"/>
    </w:rPr>
  </w:style>
  <w:style w:type="paragraph" w:customStyle="1" w:styleId="6973E38B1D394AD8ADB7987B9939553F12">
    <w:name w:val="6973E38B1D394AD8ADB7987B9939553F12"/>
    <w:rsid w:val="00B24355"/>
    <w:pPr>
      <w:spacing w:after="200" w:line="276" w:lineRule="auto"/>
    </w:pPr>
    <w:rPr>
      <w:rFonts w:eastAsiaTheme="minorHAnsi"/>
      <w:lang w:val="en-US" w:eastAsia="en-US"/>
    </w:rPr>
  </w:style>
  <w:style w:type="paragraph" w:customStyle="1" w:styleId="B30AB8AC73B847ED8468C6B5CFFBF0E39">
    <w:name w:val="B30AB8AC73B847ED8468C6B5CFFBF0E39"/>
    <w:rsid w:val="00B24355"/>
    <w:pPr>
      <w:spacing w:after="200" w:line="276" w:lineRule="auto"/>
    </w:pPr>
    <w:rPr>
      <w:rFonts w:eastAsiaTheme="minorHAnsi"/>
      <w:lang w:val="en-US" w:eastAsia="en-US"/>
    </w:rPr>
  </w:style>
  <w:style w:type="paragraph" w:customStyle="1" w:styleId="A2BD9C559A8744198F368B3D05BA57277">
    <w:name w:val="A2BD9C559A8744198F368B3D05BA57277"/>
    <w:rsid w:val="00B24355"/>
    <w:pPr>
      <w:spacing w:after="200" w:line="276" w:lineRule="auto"/>
    </w:pPr>
    <w:rPr>
      <w:rFonts w:eastAsiaTheme="minorHAnsi"/>
      <w:lang w:val="en-US" w:eastAsia="en-US"/>
    </w:rPr>
  </w:style>
  <w:style w:type="paragraph" w:customStyle="1" w:styleId="41651863313D4D1D8846FF5F69F730F99">
    <w:name w:val="41651863313D4D1D8846FF5F69F730F99"/>
    <w:rsid w:val="00B24355"/>
    <w:pPr>
      <w:spacing w:after="200" w:line="276" w:lineRule="auto"/>
    </w:pPr>
    <w:rPr>
      <w:rFonts w:eastAsiaTheme="minorHAnsi"/>
      <w:lang w:val="en-US" w:eastAsia="en-US"/>
    </w:rPr>
  </w:style>
  <w:style w:type="paragraph" w:customStyle="1" w:styleId="830C1007C6A248BEABBE53F7EE3F00AA9">
    <w:name w:val="830C1007C6A248BEABBE53F7EE3F00AA9"/>
    <w:rsid w:val="00B24355"/>
    <w:pPr>
      <w:spacing w:after="200" w:line="276" w:lineRule="auto"/>
    </w:pPr>
    <w:rPr>
      <w:rFonts w:eastAsiaTheme="minorHAnsi"/>
      <w:lang w:val="en-US" w:eastAsia="en-US"/>
    </w:rPr>
  </w:style>
  <w:style w:type="paragraph" w:customStyle="1" w:styleId="EC02574FD24245948E64E90B6C5D89B89">
    <w:name w:val="EC02574FD24245948E64E90B6C5D89B89"/>
    <w:rsid w:val="00B24355"/>
    <w:pPr>
      <w:spacing w:after="200" w:line="276" w:lineRule="auto"/>
    </w:pPr>
    <w:rPr>
      <w:rFonts w:eastAsiaTheme="minorHAnsi"/>
      <w:lang w:val="en-US" w:eastAsia="en-US"/>
    </w:rPr>
  </w:style>
  <w:style w:type="paragraph" w:customStyle="1" w:styleId="F57C3644BED54AF08C4F214ABF3E702D11">
    <w:name w:val="F57C3644BED54AF08C4F214ABF3E702D11"/>
    <w:rsid w:val="009347DC"/>
    <w:pPr>
      <w:spacing w:after="200" w:line="276" w:lineRule="auto"/>
    </w:pPr>
    <w:rPr>
      <w:rFonts w:eastAsiaTheme="minorHAnsi"/>
      <w:lang w:val="en-US" w:eastAsia="en-US"/>
    </w:rPr>
  </w:style>
  <w:style w:type="paragraph" w:customStyle="1" w:styleId="882AA176440447248DFCD83A0936847014">
    <w:name w:val="882AA176440447248DFCD83A0936847014"/>
    <w:rsid w:val="009347DC"/>
    <w:pPr>
      <w:spacing w:after="200" w:line="276" w:lineRule="auto"/>
    </w:pPr>
    <w:rPr>
      <w:rFonts w:eastAsiaTheme="minorHAnsi"/>
      <w:lang w:val="en-US" w:eastAsia="en-US"/>
    </w:rPr>
  </w:style>
  <w:style w:type="paragraph" w:customStyle="1" w:styleId="2C3B4C51FFE445B4915B124E443903F89">
    <w:name w:val="2C3B4C51FFE445B4915B124E443903F89"/>
    <w:rsid w:val="009347DC"/>
    <w:pPr>
      <w:spacing w:after="0" w:line="240" w:lineRule="auto"/>
    </w:pPr>
    <w:rPr>
      <w:rFonts w:eastAsiaTheme="minorHAnsi"/>
      <w:lang w:val="en-US" w:eastAsia="en-US"/>
    </w:rPr>
  </w:style>
  <w:style w:type="paragraph" w:customStyle="1" w:styleId="05191354A42D424C9EF80B89A3E0F41D12">
    <w:name w:val="05191354A42D424C9EF80B89A3E0F41D12"/>
    <w:rsid w:val="009347DC"/>
    <w:pPr>
      <w:spacing w:after="200" w:line="276" w:lineRule="auto"/>
    </w:pPr>
    <w:rPr>
      <w:rFonts w:eastAsiaTheme="minorHAnsi"/>
      <w:lang w:val="en-US" w:eastAsia="en-US"/>
    </w:rPr>
  </w:style>
  <w:style w:type="paragraph" w:customStyle="1" w:styleId="6CF945F1F1CA4199BE4A95B2EFCD4A6614">
    <w:name w:val="6CF945F1F1CA4199BE4A95B2EFCD4A6614"/>
    <w:rsid w:val="009347DC"/>
    <w:pPr>
      <w:spacing w:after="200" w:line="276" w:lineRule="auto"/>
    </w:pPr>
    <w:rPr>
      <w:rFonts w:eastAsiaTheme="minorHAnsi"/>
      <w:lang w:val="en-US" w:eastAsia="en-US"/>
    </w:rPr>
  </w:style>
  <w:style w:type="paragraph" w:customStyle="1" w:styleId="6973E38B1D394AD8ADB7987B9939553F13">
    <w:name w:val="6973E38B1D394AD8ADB7987B9939553F13"/>
    <w:rsid w:val="009347DC"/>
    <w:pPr>
      <w:spacing w:after="200" w:line="276" w:lineRule="auto"/>
    </w:pPr>
    <w:rPr>
      <w:rFonts w:eastAsiaTheme="minorHAnsi"/>
      <w:lang w:val="en-US" w:eastAsia="en-US"/>
    </w:rPr>
  </w:style>
  <w:style w:type="paragraph" w:customStyle="1" w:styleId="B30AB8AC73B847ED8468C6B5CFFBF0E310">
    <w:name w:val="B30AB8AC73B847ED8468C6B5CFFBF0E310"/>
    <w:rsid w:val="009347DC"/>
    <w:pPr>
      <w:spacing w:after="200" w:line="276" w:lineRule="auto"/>
    </w:pPr>
    <w:rPr>
      <w:rFonts w:eastAsiaTheme="minorHAnsi"/>
      <w:lang w:val="en-US" w:eastAsia="en-US"/>
    </w:rPr>
  </w:style>
  <w:style w:type="paragraph" w:customStyle="1" w:styleId="A2BD9C559A8744198F368B3D05BA57278">
    <w:name w:val="A2BD9C559A8744198F368B3D05BA57278"/>
    <w:rsid w:val="009347DC"/>
    <w:pPr>
      <w:spacing w:after="200" w:line="276" w:lineRule="auto"/>
    </w:pPr>
    <w:rPr>
      <w:rFonts w:eastAsiaTheme="minorHAnsi"/>
      <w:lang w:val="en-US" w:eastAsia="en-US"/>
    </w:rPr>
  </w:style>
  <w:style w:type="paragraph" w:customStyle="1" w:styleId="41651863313D4D1D8846FF5F69F730F910">
    <w:name w:val="41651863313D4D1D8846FF5F69F730F910"/>
    <w:rsid w:val="009347DC"/>
    <w:pPr>
      <w:spacing w:after="200" w:line="276" w:lineRule="auto"/>
    </w:pPr>
    <w:rPr>
      <w:rFonts w:eastAsiaTheme="minorHAnsi"/>
      <w:lang w:val="en-US" w:eastAsia="en-US"/>
    </w:rPr>
  </w:style>
  <w:style w:type="paragraph" w:customStyle="1" w:styleId="830C1007C6A248BEABBE53F7EE3F00AA10">
    <w:name w:val="830C1007C6A248BEABBE53F7EE3F00AA10"/>
    <w:rsid w:val="009347DC"/>
    <w:pPr>
      <w:spacing w:after="200" w:line="276" w:lineRule="auto"/>
    </w:pPr>
    <w:rPr>
      <w:rFonts w:eastAsiaTheme="minorHAnsi"/>
      <w:lang w:val="en-US" w:eastAsia="en-US"/>
    </w:rPr>
  </w:style>
  <w:style w:type="paragraph" w:customStyle="1" w:styleId="EC02574FD24245948E64E90B6C5D89B810">
    <w:name w:val="EC02574FD24245948E64E90B6C5D89B810"/>
    <w:rsid w:val="009347DC"/>
    <w:pPr>
      <w:spacing w:after="200" w:line="276" w:lineRule="auto"/>
    </w:pPr>
    <w:rPr>
      <w:rFonts w:eastAsiaTheme="minorHAnsi"/>
      <w:lang w:val="en-US" w:eastAsia="en-US"/>
    </w:rPr>
  </w:style>
  <w:style w:type="paragraph" w:customStyle="1" w:styleId="F57C3644BED54AF08C4F214ABF3E702D12">
    <w:name w:val="F57C3644BED54AF08C4F214ABF3E702D12"/>
    <w:rsid w:val="00A315F4"/>
    <w:pPr>
      <w:spacing w:after="200" w:line="276" w:lineRule="auto"/>
    </w:pPr>
    <w:rPr>
      <w:rFonts w:eastAsiaTheme="minorHAnsi"/>
      <w:lang w:val="en-US" w:eastAsia="en-US"/>
    </w:rPr>
  </w:style>
  <w:style w:type="paragraph" w:customStyle="1" w:styleId="882AA176440447248DFCD83A0936847015">
    <w:name w:val="882AA176440447248DFCD83A0936847015"/>
    <w:rsid w:val="00A315F4"/>
    <w:pPr>
      <w:spacing w:after="200" w:line="276" w:lineRule="auto"/>
    </w:pPr>
    <w:rPr>
      <w:rFonts w:eastAsiaTheme="minorHAnsi"/>
      <w:lang w:val="en-US" w:eastAsia="en-US"/>
    </w:rPr>
  </w:style>
  <w:style w:type="paragraph" w:customStyle="1" w:styleId="2C3B4C51FFE445B4915B124E443903F810">
    <w:name w:val="2C3B4C51FFE445B4915B124E443903F810"/>
    <w:rsid w:val="00A315F4"/>
    <w:pPr>
      <w:spacing w:after="0" w:line="240" w:lineRule="auto"/>
    </w:pPr>
    <w:rPr>
      <w:rFonts w:eastAsiaTheme="minorHAnsi"/>
      <w:lang w:val="en-US" w:eastAsia="en-US"/>
    </w:rPr>
  </w:style>
  <w:style w:type="paragraph" w:customStyle="1" w:styleId="05191354A42D424C9EF80B89A3E0F41D13">
    <w:name w:val="05191354A42D424C9EF80B89A3E0F41D13"/>
    <w:rsid w:val="00A315F4"/>
    <w:pPr>
      <w:spacing w:after="200" w:line="276" w:lineRule="auto"/>
    </w:pPr>
    <w:rPr>
      <w:rFonts w:eastAsiaTheme="minorHAnsi"/>
      <w:lang w:val="en-US" w:eastAsia="en-US"/>
    </w:rPr>
  </w:style>
  <w:style w:type="paragraph" w:customStyle="1" w:styleId="6CF945F1F1CA4199BE4A95B2EFCD4A6615">
    <w:name w:val="6CF945F1F1CA4199BE4A95B2EFCD4A6615"/>
    <w:rsid w:val="00A315F4"/>
    <w:pPr>
      <w:spacing w:after="200" w:line="276" w:lineRule="auto"/>
    </w:pPr>
    <w:rPr>
      <w:rFonts w:eastAsiaTheme="minorHAnsi"/>
      <w:lang w:val="en-US" w:eastAsia="en-US"/>
    </w:rPr>
  </w:style>
  <w:style w:type="paragraph" w:customStyle="1" w:styleId="6973E38B1D394AD8ADB7987B9939553F14">
    <w:name w:val="6973E38B1D394AD8ADB7987B9939553F14"/>
    <w:rsid w:val="00A315F4"/>
    <w:pPr>
      <w:spacing w:after="200" w:line="276" w:lineRule="auto"/>
    </w:pPr>
    <w:rPr>
      <w:rFonts w:eastAsiaTheme="minorHAnsi"/>
      <w:lang w:val="en-US" w:eastAsia="en-US"/>
    </w:rPr>
  </w:style>
  <w:style w:type="paragraph" w:customStyle="1" w:styleId="B30AB8AC73B847ED8468C6B5CFFBF0E311">
    <w:name w:val="B30AB8AC73B847ED8468C6B5CFFBF0E311"/>
    <w:rsid w:val="00A315F4"/>
    <w:pPr>
      <w:spacing w:after="200" w:line="276" w:lineRule="auto"/>
    </w:pPr>
    <w:rPr>
      <w:rFonts w:eastAsiaTheme="minorHAnsi"/>
      <w:lang w:val="en-US" w:eastAsia="en-US"/>
    </w:rPr>
  </w:style>
  <w:style w:type="paragraph" w:customStyle="1" w:styleId="A2BD9C559A8744198F368B3D05BA57279">
    <w:name w:val="A2BD9C559A8744198F368B3D05BA57279"/>
    <w:rsid w:val="00A315F4"/>
    <w:pPr>
      <w:spacing w:after="200" w:line="276" w:lineRule="auto"/>
    </w:pPr>
    <w:rPr>
      <w:rFonts w:eastAsiaTheme="minorHAnsi"/>
      <w:lang w:val="en-US" w:eastAsia="en-US"/>
    </w:rPr>
  </w:style>
  <w:style w:type="paragraph" w:customStyle="1" w:styleId="41651863313D4D1D8846FF5F69F730F911">
    <w:name w:val="41651863313D4D1D8846FF5F69F730F911"/>
    <w:rsid w:val="00A315F4"/>
    <w:pPr>
      <w:spacing w:after="200" w:line="276" w:lineRule="auto"/>
    </w:pPr>
    <w:rPr>
      <w:rFonts w:eastAsiaTheme="minorHAnsi"/>
      <w:lang w:val="en-US" w:eastAsia="en-US"/>
    </w:rPr>
  </w:style>
  <w:style w:type="paragraph" w:customStyle="1" w:styleId="830C1007C6A248BEABBE53F7EE3F00AA11">
    <w:name w:val="830C1007C6A248BEABBE53F7EE3F00AA11"/>
    <w:rsid w:val="00A315F4"/>
    <w:pPr>
      <w:spacing w:after="200" w:line="276" w:lineRule="auto"/>
    </w:pPr>
    <w:rPr>
      <w:rFonts w:eastAsiaTheme="minorHAnsi"/>
      <w:lang w:val="en-US" w:eastAsia="en-US"/>
    </w:rPr>
  </w:style>
  <w:style w:type="paragraph" w:customStyle="1" w:styleId="EC02574FD24245948E64E90B6C5D89B811">
    <w:name w:val="EC02574FD24245948E64E90B6C5D89B811"/>
    <w:rsid w:val="00A315F4"/>
    <w:pPr>
      <w:spacing w:after="200" w:line="276" w:lineRule="auto"/>
    </w:pPr>
    <w:rPr>
      <w:rFonts w:eastAsiaTheme="minorHAnsi"/>
      <w:lang w:val="en-US" w:eastAsia="en-US"/>
    </w:rPr>
  </w:style>
  <w:style w:type="paragraph" w:customStyle="1" w:styleId="F57C3644BED54AF08C4F214ABF3E702D13">
    <w:name w:val="F57C3644BED54AF08C4F214ABF3E702D13"/>
    <w:rsid w:val="00A315F4"/>
    <w:pPr>
      <w:spacing w:after="200" w:line="276" w:lineRule="auto"/>
    </w:pPr>
    <w:rPr>
      <w:rFonts w:eastAsiaTheme="minorHAnsi"/>
      <w:lang w:val="en-US" w:eastAsia="en-US"/>
    </w:rPr>
  </w:style>
  <w:style w:type="paragraph" w:customStyle="1" w:styleId="882AA176440447248DFCD83A0936847016">
    <w:name w:val="882AA176440447248DFCD83A0936847016"/>
    <w:rsid w:val="00A315F4"/>
    <w:pPr>
      <w:spacing w:after="200" w:line="276" w:lineRule="auto"/>
    </w:pPr>
    <w:rPr>
      <w:rFonts w:eastAsiaTheme="minorHAnsi"/>
      <w:lang w:val="en-US" w:eastAsia="en-US"/>
    </w:rPr>
  </w:style>
  <w:style w:type="paragraph" w:customStyle="1" w:styleId="2C3B4C51FFE445B4915B124E443903F811">
    <w:name w:val="2C3B4C51FFE445B4915B124E443903F811"/>
    <w:rsid w:val="00A315F4"/>
    <w:pPr>
      <w:spacing w:after="0" w:line="240" w:lineRule="auto"/>
    </w:pPr>
    <w:rPr>
      <w:rFonts w:eastAsiaTheme="minorHAnsi"/>
      <w:lang w:val="en-US" w:eastAsia="en-US"/>
    </w:rPr>
  </w:style>
  <w:style w:type="paragraph" w:customStyle="1" w:styleId="05191354A42D424C9EF80B89A3E0F41D14">
    <w:name w:val="05191354A42D424C9EF80B89A3E0F41D14"/>
    <w:rsid w:val="00A315F4"/>
    <w:pPr>
      <w:spacing w:after="200" w:line="276" w:lineRule="auto"/>
    </w:pPr>
    <w:rPr>
      <w:rFonts w:eastAsiaTheme="minorHAnsi"/>
      <w:lang w:val="en-US" w:eastAsia="en-US"/>
    </w:rPr>
  </w:style>
  <w:style w:type="paragraph" w:customStyle="1" w:styleId="6CF945F1F1CA4199BE4A95B2EFCD4A6616">
    <w:name w:val="6CF945F1F1CA4199BE4A95B2EFCD4A6616"/>
    <w:rsid w:val="00A315F4"/>
    <w:pPr>
      <w:spacing w:after="200" w:line="276" w:lineRule="auto"/>
    </w:pPr>
    <w:rPr>
      <w:rFonts w:eastAsiaTheme="minorHAnsi"/>
      <w:lang w:val="en-US" w:eastAsia="en-US"/>
    </w:rPr>
  </w:style>
  <w:style w:type="paragraph" w:customStyle="1" w:styleId="6973E38B1D394AD8ADB7987B9939553F15">
    <w:name w:val="6973E38B1D394AD8ADB7987B9939553F15"/>
    <w:rsid w:val="00A315F4"/>
    <w:pPr>
      <w:spacing w:after="200" w:line="276" w:lineRule="auto"/>
    </w:pPr>
    <w:rPr>
      <w:rFonts w:eastAsiaTheme="minorHAnsi"/>
      <w:lang w:val="en-US" w:eastAsia="en-US"/>
    </w:rPr>
  </w:style>
  <w:style w:type="paragraph" w:customStyle="1" w:styleId="B30AB8AC73B847ED8468C6B5CFFBF0E312">
    <w:name w:val="B30AB8AC73B847ED8468C6B5CFFBF0E312"/>
    <w:rsid w:val="00A315F4"/>
    <w:pPr>
      <w:spacing w:after="200" w:line="276" w:lineRule="auto"/>
    </w:pPr>
    <w:rPr>
      <w:rFonts w:eastAsiaTheme="minorHAnsi"/>
      <w:lang w:val="en-US" w:eastAsia="en-US"/>
    </w:rPr>
  </w:style>
  <w:style w:type="paragraph" w:customStyle="1" w:styleId="A2BD9C559A8744198F368B3D05BA572710">
    <w:name w:val="A2BD9C559A8744198F368B3D05BA572710"/>
    <w:rsid w:val="00A315F4"/>
    <w:pPr>
      <w:spacing w:after="200" w:line="276" w:lineRule="auto"/>
    </w:pPr>
    <w:rPr>
      <w:rFonts w:eastAsiaTheme="minorHAnsi"/>
      <w:lang w:val="en-US" w:eastAsia="en-US"/>
    </w:rPr>
  </w:style>
  <w:style w:type="paragraph" w:customStyle="1" w:styleId="41651863313D4D1D8846FF5F69F730F912">
    <w:name w:val="41651863313D4D1D8846FF5F69F730F912"/>
    <w:rsid w:val="00A315F4"/>
    <w:pPr>
      <w:spacing w:after="200" w:line="276" w:lineRule="auto"/>
    </w:pPr>
    <w:rPr>
      <w:rFonts w:eastAsiaTheme="minorHAnsi"/>
      <w:lang w:val="en-US" w:eastAsia="en-US"/>
    </w:rPr>
  </w:style>
  <w:style w:type="paragraph" w:customStyle="1" w:styleId="830C1007C6A248BEABBE53F7EE3F00AA12">
    <w:name w:val="830C1007C6A248BEABBE53F7EE3F00AA12"/>
    <w:rsid w:val="00A315F4"/>
    <w:pPr>
      <w:spacing w:after="200" w:line="276" w:lineRule="auto"/>
    </w:pPr>
    <w:rPr>
      <w:rFonts w:eastAsiaTheme="minorHAnsi"/>
      <w:lang w:val="en-US" w:eastAsia="en-US"/>
    </w:rPr>
  </w:style>
  <w:style w:type="paragraph" w:customStyle="1" w:styleId="EC02574FD24245948E64E90B6C5D89B812">
    <w:name w:val="EC02574FD24245948E64E90B6C5D89B812"/>
    <w:rsid w:val="00A315F4"/>
    <w:pPr>
      <w:spacing w:after="200" w:line="276" w:lineRule="auto"/>
    </w:pPr>
    <w:rPr>
      <w:rFonts w:eastAsiaTheme="minorHAnsi"/>
      <w:lang w:val="en-US" w:eastAsia="en-US"/>
    </w:rPr>
  </w:style>
  <w:style w:type="paragraph" w:customStyle="1" w:styleId="F57C3644BED54AF08C4F214ABF3E702D14">
    <w:name w:val="F57C3644BED54AF08C4F214ABF3E702D14"/>
    <w:rsid w:val="00A315F4"/>
    <w:pPr>
      <w:spacing w:after="200" w:line="276" w:lineRule="auto"/>
    </w:pPr>
    <w:rPr>
      <w:rFonts w:eastAsiaTheme="minorHAnsi"/>
      <w:lang w:val="en-US" w:eastAsia="en-US"/>
    </w:rPr>
  </w:style>
  <w:style w:type="paragraph" w:customStyle="1" w:styleId="882AA176440447248DFCD83A0936847017">
    <w:name w:val="882AA176440447248DFCD83A0936847017"/>
    <w:rsid w:val="00A315F4"/>
    <w:pPr>
      <w:spacing w:after="200" w:line="276" w:lineRule="auto"/>
    </w:pPr>
    <w:rPr>
      <w:rFonts w:eastAsiaTheme="minorHAnsi"/>
      <w:lang w:val="en-US" w:eastAsia="en-US"/>
    </w:rPr>
  </w:style>
  <w:style w:type="paragraph" w:customStyle="1" w:styleId="2C3B4C51FFE445B4915B124E443903F812">
    <w:name w:val="2C3B4C51FFE445B4915B124E443903F812"/>
    <w:rsid w:val="00A315F4"/>
    <w:pPr>
      <w:spacing w:after="0" w:line="240" w:lineRule="auto"/>
    </w:pPr>
    <w:rPr>
      <w:rFonts w:eastAsiaTheme="minorHAnsi"/>
      <w:lang w:val="en-US" w:eastAsia="en-US"/>
    </w:rPr>
  </w:style>
  <w:style w:type="paragraph" w:customStyle="1" w:styleId="05191354A42D424C9EF80B89A3E0F41D15">
    <w:name w:val="05191354A42D424C9EF80B89A3E0F41D15"/>
    <w:rsid w:val="00A315F4"/>
    <w:pPr>
      <w:spacing w:after="200" w:line="276" w:lineRule="auto"/>
    </w:pPr>
    <w:rPr>
      <w:rFonts w:eastAsiaTheme="minorHAnsi"/>
      <w:lang w:val="en-US" w:eastAsia="en-US"/>
    </w:rPr>
  </w:style>
  <w:style w:type="paragraph" w:customStyle="1" w:styleId="6CF945F1F1CA4199BE4A95B2EFCD4A6617">
    <w:name w:val="6CF945F1F1CA4199BE4A95B2EFCD4A6617"/>
    <w:rsid w:val="00A315F4"/>
    <w:pPr>
      <w:spacing w:after="200" w:line="276" w:lineRule="auto"/>
    </w:pPr>
    <w:rPr>
      <w:rFonts w:eastAsiaTheme="minorHAnsi"/>
      <w:lang w:val="en-US" w:eastAsia="en-US"/>
    </w:rPr>
  </w:style>
  <w:style w:type="paragraph" w:customStyle="1" w:styleId="6973E38B1D394AD8ADB7987B9939553F16">
    <w:name w:val="6973E38B1D394AD8ADB7987B9939553F16"/>
    <w:rsid w:val="00A315F4"/>
    <w:pPr>
      <w:spacing w:after="200" w:line="276" w:lineRule="auto"/>
    </w:pPr>
    <w:rPr>
      <w:rFonts w:eastAsiaTheme="minorHAnsi"/>
      <w:lang w:val="en-US" w:eastAsia="en-US"/>
    </w:rPr>
  </w:style>
  <w:style w:type="paragraph" w:customStyle="1" w:styleId="B30AB8AC73B847ED8468C6B5CFFBF0E313">
    <w:name w:val="B30AB8AC73B847ED8468C6B5CFFBF0E313"/>
    <w:rsid w:val="00A315F4"/>
    <w:pPr>
      <w:spacing w:after="200" w:line="276" w:lineRule="auto"/>
    </w:pPr>
    <w:rPr>
      <w:rFonts w:eastAsiaTheme="minorHAnsi"/>
      <w:lang w:val="en-US" w:eastAsia="en-US"/>
    </w:rPr>
  </w:style>
  <w:style w:type="paragraph" w:customStyle="1" w:styleId="A2BD9C559A8744198F368B3D05BA572711">
    <w:name w:val="A2BD9C559A8744198F368B3D05BA572711"/>
    <w:rsid w:val="00A315F4"/>
    <w:pPr>
      <w:spacing w:after="200" w:line="276" w:lineRule="auto"/>
    </w:pPr>
    <w:rPr>
      <w:rFonts w:eastAsiaTheme="minorHAnsi"/>
      <w:lang w:val="en-US" w:eastAsia="en-US"/>
    </w:rPr>
  </w:style>
  <w:style w:type="paragraph" w:customStyle="1" w:styleId="41651863313D4D1D8846FF5F69F730F913">
    <w:name w:val="41651863313D4D1D8846FF5F69F730F913"/>
    <w:rsid w:val="00A315F4"/>
    <w:pPr>
      <w:spacing w:after="200" w:line="276" w:lineRule="auto"/>
    </w:pPr>
    <w:rPr>
      <w:rFonts w:eastAsiaTheme="minorHAnsi"/>
      <w:lang w:val="en-US" w:eastAsia="en-US"/>
    </w:rPr>
  </w:style>
  <w:style w:type="paragraph" w:customStyle="1" w:styleId="830C1007C6A248BEABBE53F7EE3F00AA13">
    <w:name w:val="830C1007C6A248BEABBE53F7EE3F00AA13"/>
    <w:rsid w:val="00A315F4"/>
    <w:pPr>
      <w:spacing w:after="200" w:line="276" w:lineRule="auto"/>
    </w:pPr>
    <w:rPr>
      <w:rFonts w:eastAsiaTheme="minorHAnsi"/>
      <w:lang w:val="en-US" w:eastAsia="en-US"/>
    </w:rPr>
  </w:style>
  <w:style w:type="paragraph" w:customStyle="1" w:styleId="EC02574FD24245948E64E90B6C5D89B813">
    <w:name w:val="EC02574FD24245948E64E90B6C5D89B813"/>
    <w:rsid w:val="00A315F4"/>
    <w:pPr>
      <w:spacing w:after="200" w:line="276" w:lineRule="auto"/>
    </w:pPr>
    <w:rPr>
      <w:rFonts w:eastAsiaTheme="minorHAnsi"/>
      <w:lang w:val="en-US" w:eastAsia="en-US"/>
    </w:rPr>
  </w:style>
  <w:style w:type="paragraph" w:customStyle="1" w:styleId="F57C3644BED54AF08C4F214ABF3E702D15">
    <w:name w:val="F57C3644BED54AF08C4F214ABF3E702D15"/>
    <w:rsid w:val="00A315F4"/>
    <w:pPr>
      <w:spacing w:after="200" w:line="276" w:lineRule="auto"/>
    </w:pPr>
    <w:rPr>
      <w:rFonts w:eastAsiaTheme="minorHAnsi"/>
      <w:lang w:val="en-US" w:eastAsia="en-US"/>
    </w:rPr>
  </w:style>
  <w:style w:type="paragraph" w:customStyle="1" w:styleId="882AA176440447248DFCD83A0936847018">
    <w:name w:val="882AA176440447248DFCD83A0936847018"/>
    <w:rsid w:val="00A315F4"/>
    <w:pPr>
      <w:spacing w:after="200" w:line="276" w:lineRule="auto"/>
    </w:pPr>
    <w:rPr>
      <w:rFonts w:eastAsiaTheme="minorHAnsi"/>
      <w:lang w:val="en-US" w:eastAsia="en-US"/>
    </w:rPr>
  </w:style>
  <w:style w:type="paragraph" w:customStyle="1" w:styleId="2C3B4C51FFE445B4915B124E443903F813">
    <w:name w:val="2C3B4C51FFE445B4915B124E443903F813"/>
    <w:rsid w:val="00A315F4"/>
    <w:pPr>
      <w:spacing w:after="0" w:line="240" w:lineRule="auto"/>
    </w:pPr>
    <w:rPr>
      <w:rFonts w:eastAsiaTheme="minorHAnsi"/>
      <w:lang w:val="en-US" w:eastAsia="en-US"/>
    </w:rPr>
  </w:style>
  <w:style w:type="paragraph" w:customStyle="1" w:styleId="05191354A42D424C9EF80B89A3E0F41D16">
    <w:name w:val="05191354A42D424C9EF80B89A3E0F41D16"/>
    <w:rsid w:val="00A315F4"/>
    <w:pPr>
      <w:spacing w:after="200" w:line="276" w:lineRule="auto"/>
    </w:pPr>
    <w:rPr>
      <w:rFonts w:eastAsiaTheme="minorHAnsi"/>
      <w:lang w:val="en-US" w:eastAsia="en-US"/>
    </w:rPr>
  </w:style>
  <w:style w:type="paragraph" w:customStyle="1" w:styleId="6CF945F1F1CA4199BE4A95B2EFCD4A6618">
    <w:name w:val="6CF945F1F1CA4199BE4A95B2EFCD4A6618"/>
    <w:rsid w:val="00A315F4"/>
    <w:pPr>
      <w:spacing w:after="200" w:line="276" w:lineRule="auto"/>
    </w:pPr>
    <w:rPr>
      <w:rFonts w:eastAsiaTheme="minorHAnsi"/>
      <w:lang w:val="en-US" w:eastAsia="en-US"/>
    </w:rPr>
  </w:style>
  <w:style w:type="paragraph" w:customStyle="1" w:styleId="6973E38B1D394AD8ADB7987B9939553F17">
    <w:name w:val="6973E38B1D394AD8ADB7987B9939553F17"/>
    <w:rsid w:val="00A315F4"/>
    <w:pPr>
      <w:spacing w:after="200" w:line="276" w:lineRule="auto"/>
    </w:pPr>
    <w:rPr>
      <w:rFonts w:eastAsiaTheme="minorHAnsi"/>
      <w:lang w:val="en-US" w:eastAsia="en-US"/>
    </w:rPr>
  </w:style>
  <w:style w:type="paragraph" w:customStyle="1" w:styleId="B30AB8AC73B847ED8468C6B5CFFBF0E314">
    <w:name w:val="B30AB8AC73B847ED8468C6B5CFFBF0E314"/>
    <w:rsid w:val="00A315F4"/>
    <w:pPr>
      <w:spacing w:after="200" w:line="276" w:lineRule="auto"/>
    </w:pPr>
    <w:rPr>
      <w:rFonts w:eastAsiaTheme="minorHAnsi"/>
      <w:lang w:val="en-US" w:eastAsia="en-US"/>
    </w:rPr>
  </w:style>
  <w:style w:type="paragraph" w:customStyle="1" w:styleId="A2BD9C559A8744198F368B3D05BA572712">
    <w:name w:val="A2BD9C559A8744198F368B3D05BA572712"/>
    <w:rsid w:val="00A315F4"/>
    <w:pPr>
      <w:spacing w:after="200" w:line="276" w:lineRule="auto"/>
    </w:pPr>
    <w:rPr>
      <w:rFonts w:eastAsiaTheme="minorHAnsi"/>
      <w:lang w:val="en-US" w:eastAsia="en-US"/>
    </w:rPr>
  </w:style>
  <w:style w:type="paragraph" w:customStyle="1" w:styleId="41651863313D4D1D8846FF5F69F730F914">
    <w:name w:val="41651863313D4D1D8846FF5F69F730F914"/>
    <w:rsid w:val="00A315F4"/>
    <w:pPr>
      <w:spacing w:after="200" w:line="276" w:lineRule="auto"/>
    </w:pPr>
    <w:rPr>
      <w:rFonts w:eastAsiaTheme="minorHAnsi"/>
      <w:lang w:val="en-US" w:eastAsia="en-US"/>
    </w:rPr>
  </w:style>
  <w:style w:type="paragraph" w:customStyle="1" w:styleId="830C1007C6A248BEABBE53F7EE3F00AA14">
    <w:name w:val="830C1007C6A248BEABBE53F7EE3F00AA14"/>
    <w:rsid w:val="00A315F4"/>
    <w:pPr>
      <w:spacing w:after="200" w:line="276" w:lineRule="auto"/>
    </w:pPr>
    <w:rPr>
      <w:rFonts w:eastAsiaTheme="minorHAnsi"/>
      <w:lang w:val="en-US" w:eastAsia="en-US"/>
    </w:rPr>
  </w:style>
  <w:style w:type="paragraph" w:customStyle="1" w:styleId="EC02574FD24245948E64E90B6C5D89B814">
    <w:name w:val="EC02574FD24245948E64E90B6C5D89B814"/>
    <w:rsid w:val="00A315F4"/>
    <w:pPr>
      <w:spacing w:after="200" w:line="276" w:lineRule="auto"/>
    </w:pPr>
    <w:rPr>
      <w:rFonts w:eastAsiaTheme="minorHAnsi"/>
      <w:lang w:val="en-US" w:eastAsia="en-US"/>
    </w:rPr>
  </w:style>
  <w:style w:type="paragraph" w:customStyle="1" w:styleId="7BCE81749E6B48DE9692AEDAB943BCC2">
    <w:name w:val="7BCE81749E6B48DE9692AEDAB943BCC2"/>
    <w:rsid w:val="003D75CF"/>
  </w:style>
  <w:style w:type="paragraph" w:customStyle="1" w:styleId="A4158A3955CB4F1BA400543EC13ACE8E">
    <w:name w:val="A4158A3955CB4F1BA400543EC13ACE8E"/>
    <w:rsid w:val="00E570F7"/>
  </w:style>
  <w:style w:type="paragraph" w:customStyle="1" w:styleId="F57C3644BED54AF08C4F214ABF3E702D16">
    <w:name w:val="F57C3644BED54AF08C4F214ABF3E702D16"/>
    <w:rsid w:val="007975EA"/>
    <w:pPr>
      <w:spacing w:after="200" w:line="276" w:lineRule="auto"/>
    </w:pPr>
    <w:rPr>
      <w:rFonts w:eastAsiaTheme="minorHAnsi"/>
      <w:lang w:val="en-US" w:eastAsia="en-US"/>
    </w:rPr>
  </w:style>
  <w:style w:type="paragraph" w:customStyle="1" w:styleId="882AA176440447248DFCD83A0936847019">
    <w:name w:val="882AA176440447248DFCD83A0936847019"/>
    <w:rsid w:val="007975EA"/>
    <w:pPr>
      <w:spacing w:after="200" w:line="276" w:lineRule="auto"/>
    </w:pPr>
    <w:rPr>
      <w:rFonts w:eastAsiaTheme="minorHAnsi"/>
      <w:lang w:val="en-US" w:eastAsia="en-US"/>
    </w:rPr>
  </w:style>
  <w:style w:type="paragraph" w:customStyle="1" w:styleId="2C3B4C51FFE445B4915B124E443903F814">
    <w:name w:val="2C3B4C51FFE445B4915B124E443903F814"/>
    <w:rsid w:val="007975EA"/>
    <w:pPr>
      <w:spacing w:after="0" w:line="240" w:lineRule="auto"/>
    </w:pPr>
    <w:rPr>
      <w:rFonts w:eastAsiaTheme="minorHAnsi"/>
      <w:lang w:val="en-US" w:eastAsia="en-US"/>
    </w:rPr>
  </w:style>
  <w:style w:type="paragraph" w:customStyle="1" w:styleId="05191354A42D424C9EF80B89A3E0F41D17">
    <w:name w:val="05191354A42D424C9EF80B89A3E0F41D17"/>
    <w:rsid w:val="007975EA"/>
    <w:pPr>
      <w:spacing w:after="200" w:line="276" w:lineRule="auto"/>
    </w:pPr>
    <w:rPr>
      <w:rFonts w:eastAsiaTheme="minorHAnsi"/>
      <w:lang w:val="en-US" w:eastAsia="en-US"/>
    </w:rPr>
  </w:style>
  <w:style w:type="paragraph" w:customStyle="1" w:styleId="6CF945F1F1CA4199BE4A95B2EFCD4A6619">
    <w:name w:val="6CF945F1F1CA4199BE4A95B2EFCD4A6619"/>
    <w:rsid w:val="007975EA"/>
    <w:pPr>
      <w:spacing w:after="200" w:line="276" w:lineRule="auto"/>
    </w:pPr>
    <w:rPr>
      <w:rFonts w:eastAsiaTheme="minorHAnsi"/>
      <w:lang w:val="en-US" w:eastAsia="en-US"/>
    </w:rPr>
  </w:style>
  <w:style w:type="paragraph" w:customStyle="1" w:styleId="6973E38B1D394AD8ADB7987B9939553F18">
    <w:name w:val="6973E38B1D394AD8ADB7987B9939553F18"/>
    <w:rsid w:val="007975EA"/>
    <w:pPr>
      <w:spacing w:after="200" w:line="276" w:lineRule="auto"/>
    </w:pPr>
    <w:rPr>
      <w:rFonts w:eastAsiaTheme="minorHAnsi"/>
      <w:lang w:val="en-US" w:eastAsia="en-US"/>
    </w:rPr>
  </w:style>
  <w:style w:type="paragraph" w:customStyle="1" w:styleId="B30AB8AC73B847ED8468C6B5CFFBF0E315">
    <w:name w:val="B30AB8AC73B847ED8468C6B5CFFBF0E315"/>
    <w:rsid w:val="007975EA"/>
    <w:pPr>
      <w:spacing w:after="200" w:line="276" w:lineRule="auto"/>
    </w:pPr>
    <w:rPr>
      <w:rFonts w:eastAsiaTheme="minorHAnsi"/>
      <w:lang w:val="en-US" w:eastAsia="en-US"/>
    </w:rPr>
  </w:style>
  <w:style w:type="paragraph" w:customStyle="1" w:styleId="A2BD9C559A8744198F368B3D05BA572713">
    <w:name w:val="A2BD9C559A8744198F368B3D05BA572713"/>
    <w:rsid w:val="007975EA"/>
    <w:pPr>
      <w:spacing w:after="200" w:line="276" w:lineRule="auto"/>
    </w:pPr>
    <w:rPr>
      <w:rFonts w:eastAsiaTheme="minorHAnsi"/>
      <w:lang w:val="en-US" w:eastAsia="en-US"/>
    </w:rPr>
  </w:style>
  <w:style w:type="paragraph" w:customStyle="1" w:styleId="41651863313D4D1D8846FF5F69F730F915">
    <w:name w:val="41651863313D4D1D8846FF5F69F730F915"/>
    <w:rsid w:val="007975EA"/>
    <w:pPr>
      <w:spacing w:after="200" w:line="276" w:lineRule="auto"/>
    </w:pPr>
    <w:rPr>
      <w:rFonts w:eastAsiaTheme="minorHAnsi"/>
      <w:lang w:val="en-US" w:eastAsia="en-US"/>
    </w:rPr>
  </w:style>
  <w:style w:type="paragraph" w:customStyle="1" w:styleId="830C1007C6A248BEABBE53F7EE3F00AA15">
    <w:name w:val="830C1007C6A248BEABBE53F7EE3F00AA15"/>
    <w:rsid w:val="007975EA"/>
    <w:pPr>
      <w:spacing w:after="200" w:line="276" w:lineRule="auto"/>
    </w:pPr>
    <w:rPr>
      <w:rFonts w:eastAsiaTheme="minorHAnsi"/>
      <w:lang w:val="en-US" w:eastAsia="en-US"/>
    </w:rPr>
  </w:style>
  <w:style w:type="paragraph" w:customStyle="1" w:styleId="EC02574FD24245948E64E90B6C5D89B815">
    <w:name w:val="EC02574FD24245948E64E90B6C5D89B815"/>
    <w:rsid w:val="007975EA"/>
    <w:pPr>
      <w:spacing w:after="200" w:line="276" w:lineRule="auto"/>
    </w:pPr>
    <w:rPr>
      <w:rFonts w:eastAsiaTheme="minorHAnsi"/>
      <w:lang w:val="en-US" w:eastAsia="en-US"/>
    </w:rPr>
  </w:style>
  <w:style w:type="paragraph" w:customStyle="1" w:styleId="A4158A3955CB4F1BA400543EC13ACE8E1">
    <w:name w:val="A4158A3955CB4F1BA400543EC13ACE8E1"/>
    <w:rsid w:val="007975EA"/>
    <w:pPr>
      <w:spacing w:after="200" w:line="276" w:lineRule="auto"/>
    </w:pPr>
    <w:rPr>
      <w:rFonts w:eastAsiaTheme="minorHAnsi"/>
      <w:lang w:val="en-US" w:eastAsia="en-US"/>
    </w:rPr>
  </w:style>
  <w:style w:type="paragraph" w:customStyle="1" w:styleId="6987BD2AF1E34CB9A5BCE44C5BD98791">
    <w:name w:val="6987BD2AF1E34CB9A5BCE44C5BD98791"/>
    <w:rsid w:val="007975EA"/>
  </w:style>
  <w:style w:type="paragraph" w:customStyle="1" w:styleId="336C25B5264641ED9C3E1A161D06DBF6">
    <w:name w:val="336C25B5264641ED9C3E1A161D06DBF6"/>
    <w:rsid w:val="007975EA"/>
  </w:style>
  <w:style w:type="paragraph" w:customStyle="1" w:styleId="6D31642C4B9E4154BFBD147261B16278">
    <w:name w:val="6D31642C4B9E4154BFBD147261B16278"/>
    <w:rsid w:val="007975EA"/>
  </w:style>
  <w:style w:type="paragraph" w:customStyle="1" w:styleId="F5BEFFA706834ED08EEFA0D059843A5D">
    <w:name w:val="F5BEFFA706834ED08EEFA0D059843A5D"/>
    <w:rsid w:val="007975EA"/>
  </w:style>
  <w:style w:type="paragraph" w:customStyle="1" w:styleId="CBE531636FE645D3AF096990C4EF05B3">
    <w:name w:val="CBE531636FE645D3AF096990C4EF05B3"/>
    <w:rsid w:val="007975EA"/>
  </w:style>
  <w:style w:type="paragraph" w:customStyle="1" w:styleId="E1A801EFE4D74CCB8FF43611B4647610">
    <w:name w:val="E1A801EFE4D74CCB8FF43611B4647610"/>
    <w:rsid w:val="007975EA"/>
  </w:style>
  <w:style w:type="paragraph" w:customStyle="1" w:styleId="F57C3644BED54AF08C4F214ABF3E702D17">
    <w:name w:val="F57C3644BED54AF08C4F214ABF3E702D17"/>
    <w:rsid w:val="001B598F"/>
    <w:pPr>
      <w:spacing w:after="200" w:line="276" w:lineRule="auto"/>
    </w:pPr>
    <w:rPr>
      <w:rFonts w:eastAsiaTheme="minorHAnsi"/>
      <w:lang w:val="en-US" w:eastAsia="en-US"/>
    </w:rPr>
  </w:style>
  <w:style w:type="paragraph" w:customStyle="1" w:styleId="882AA176440447248DFCD83A0936847020">
    <w:name w:val="882AA176440447248DFCD83A0936847020"/>
    <w:rsid w:val="001B598F"/>
    <w:pPr>
      <w:spacing w:after="200" w:line="276" w:lineRule="auto"/>
    </w:pPr>
    <w:rPr>
      <w:rFonts w:eastAsiaTheme="minorHAnsi"/>
      <w:lang w:val="en-US" w:eastAsia="en-US"/>
    </w:rPr>
  </w:style>
  <w:style w:type="paragraph" w:customStyle="1" w:styleId="2C3B4C51FFE445B4915B124E443903F815">
    <w:name w:val="2C3B4C51FFE445B4915B124E443903F815"/>
    <w:rsid w:val="001B598F"/>
    <w:pPr>
      <w:spacing w:after="0" w:line="240" w:lineRule="auto"/>
    </w:pPr>
    <w:rPr>
      <w:rFonts w:eastAsiaTheme="minorHAnsi"/>
      <w:lang w:val="en-US" w:eastAsia="en-US"/>
    </w:rPr>
  </w:style>
  <w:style w:type="paragraph" w:customStyle="1" w:styleId="05191354A42D424C9EF80B89A3E0F41D18">
    <w:name w:val="05191354A42D424C9EF80B89A3E0F41D18"/>
    <w:rsid w:val="001B598F"/>
    <w:pPr>
      <w:spacing w:after="200" w:line="276" w:lineRule="auto"/>
    </w:pPr>
    <w:rPr>
      <w:rFonts w:eastAsiaTheme="minorHAnsi"/>
      <w:lang w:val="en-US" w:eastAsia="en-US"/>
    </w:rPr>
  </w:style>
  <w:style w:type="paragraph" w:customStyle="1" w:styleId="6CF945F1F1CA4199BE4A95B2EFCD4A6620">
    <w:name w:val="6CF945F1F1CA4199BE4A95B2EFCD4A6620"/>
    <w:rsid w:val="001B598F"/>
    <w:pPr>
      <w:spacing w:after="200" w:line="276" w:lineRule="auto"/>
    </w:pPr>
    <w:rPr>
      <w:rFonts w:eastAsiaTheme="minorHAnsi"/>
      <w:lang w:val="en-US" w:eastAsia="en-US"/>
    </w:rPr>
  </w:style>
  <w:style w:type="paragraph" w:customStyle="1" w:styleId="6973E38B1D394AD8ADB7987B9939553F19">
    <w:name w:val="6973E38B1D394AD8ADB7987B9939553F19"/>
    <w:rsid w:val="001B598F"/>
    <w:pPr>
      <w:spacing w:after="200" w:line="276" w:lineRule="auto"/>
    </w:pPr>
    <w:rPr>
      <w:rFonts w:eastAsiaTheme="minorHAnsi"/>
      <w:lang w:val="en-US" w:eastAsia="en-US"/>
    </w:rPr>
  </w:style>
  <w:style w:type="paragraph" w:customStyle="1" w:styleId="B30AB8AC73B847ED8468C6B5CFFBF0E316">
    <w:name w:val="B30AB8AC73B847ED8468C6B5CFFBF0E316"/>
    <w:rsid w:val="001B598F"/>
    <w:pPr>
      <w:spacing w:after="200" w:line="276" w:lineRule="auto"/>
    </w:pPr>
    <w:rPr>
      <w:rFonts w:eastAsiaTheme="minorHAnsi"/>
      <w:lang w:val="en-US" w:eastAsia="en-US"/>
    </w:rPr>
  </w:style>
  <w:style w:type="paragraph" w:customStyle="1" w:styleId="A2BD9C559A8744198F368B3D05BA572714">
    <w:name w:val="A2BD9C559A8744198F368B3D05BA572714"/>
    <w:rsid w:val="001B598F"/>
    <w:pPr>
      <w:spacing w:after="200" w:line="276" w:lineRule="auto"/>
    </w:pPr>
    <w:rPr>
      <w:rFonts w:eastAsiaTheme="minorHAnsi"/>
      <w:lang w:val="en-US" w:eastAsia="en-US"/>
    </w:rPr>
  </w:style>
  <w:style w:type="paragraph" w:customStyle="1" w:styleId="41651863313D4D1D8846FF5F69F730F916">
    <w:name w:val="41651863313D4D1D8846FF5F69F730F916"/>
    <w:rsid w:val="001B598F"/>
    <w:pPr>
      <w:spacing w:after="200" w:line="276" w:lineRule="auto"/>
    </w:pPr>
    <w:rPr>
      <w:rFonts w:eastAsiaTheme="minorHAnsi"/>
      <w:lang w:val="en-US" w:eastAsia="en-US"/>
    </w:rPr>
  </w:style>
  <w:style w:type="paragraph" w:customStyle="1" w:styleId="830C1007C6A248BEABBE53F7EE3F00AA16">
    <w:name w:val="830C1007C6A248BEABBE53F7EE3F00AA16"/>
    <w:rsid w:val="001B598F"/>
    <w:pPr>
      <w:spacing w:after="200" w:line="276" w:lineRule="auto"/>
    </w:pPr>
    <w:rPr>
      <w:rFonts w:eastAsiaTheme="minorHAnsi"/>
      <w:lang w:val="en-US" w:eastAsia="en-US"/>
    </w:rPr>
  </w:style>
  <w:style w:type="paragraph" w:customStyle="1" w:styleId="EC02574FD24245948E64E90B6C5D89B816">
    <w:name w:val="EC02574FD24245948E64E90B6C5D89B816"/>
    <w:rsid w:val="001B598F"/>
    <w:pPr>
      <w:spacing w:after="200" w:line="276" w:lineRule="auto"/>
    </w:pPr>
    <w:rPr>
      <w:rFonts w:eastAsiaTheme="minorHAnsi"/>
      <w:lang w:val="en-US" w:eastAsia="en-US"/>
    </w:rPr>
  </w:style>
  <w:style w:type="paragraph" w:customStyle="1" w:styleId="CBE531636FE645D3AF096990C4EF05B31">
    <w:name w:val="CBE531636FE645D3AF096990C4EF05B31"/>
    <w:rsid w:val="001B598F"/>
    <w:pPr>
      <w:spacing w:after="200" w:line="276" w:lineRule="auto"/>
    </w:pPr>
    <w:rPr>
      <w:rFonts w:eastAsiaTheme="minorHAnsi"/>
      <w:lang w:val="en-US" w:eastAsia="en-US"/>
    </w:rPr>
  </w:style>
  <w:style w:type="paragraph" w:customStyle="1" w:styleId="E1A801EFE4D74CCB8FF43611B46476101">
    <w:name w:val="E1A801EFE4D74CCB8FF43611B46476101"/>
    <w:rsid w:val="001B598F"/>
    <w:pPr>
      <w:spacing w:after="200" w:line="276" w:lineRule="auto"/>
    </w:pPr>
    <w:rPr>
      <w:rFonts w:eastAsiaTheme="minorHAnsi"/>
      <w:lang w:val="en-US" w:eastAsia="en-US"/>
    </w:rPr>
  </w:style>
  <w:style w:type="paragraph" w:customStyle="1" w:styleId="F57C3644BED54AF08C4F214ABF3E702D18">
    <w:name w:val="F57C3644BED54AF08C4F214ABF3E702D18"/>
    <w:rsid w:val="00790E03"/>
    <w:pPr>
      <w:spacing w:after="200" w:line="276" w:lineRule="auto"/>
    </w:pPr>
    <w:rPr>
      <w:rFonts w:eastAsiaTheme="minorHAnsi"/>
      <w:lang w:val="en-US" w:eastAsia="en-US"/>
    </w:rPr>
  </w:style>
  <w:style w:type="paragraph" w:customStyle="1" w:styleId="882AA176440447248DFCD83A0936847021">
    <w:name w:val="882AA176440447248DFCD83A0936847021"/>
    <w:rsid w:val="00790E03"/>
    <w:pPr>
      <w:spacing w:after="200" w:line="276" w:lineRule="auto"/>
    </w:pPr>
    <w:rPr>
      <w:rFonts w:eastAsiaTheme="minorHAnsi"/>
      <w:lang w:val="en-US" w:eastAsia="en-US"/>
    </w:rPr>
  </w:style>
  <w:style w:type="paragraph" w:customStyle="1" w:styleId="2C3B4C51FFE445B4915B124E443903F816">
    <w:name w:val="2C3B4C51FFE445B4915B124E443903F816"/>
    <w:rsid w:val="00790E03"/>
    <w:pPr>
      <w:spacing w:after="0" w:line="240" w:lineRule="auto"/>
    </w:pPr>
    <w:rPr>
      <w:rFonts w:eastAsiaTheme="minorHAnsi"/>
      <w:lang w:val="en-US" w:eastAsia="en-US"/>
    </w:rPr>
  </w:style>
  <w:style w:type="paragraph" w:customStyle="1" w:styleId="05191354A42D424C9EF80B89A3E0F41D19">
    <w:name w:val="05191354A42D424C9EF80B89A3E0F41D19"/>
    <w:rsid w:val="00790E03"/>
    <w:pPr>
      <w:spacing w:after="200" w:line="276" w:lineRule="auto"/>
    </w:pPr>
    <w:rPr>
      <w:rFonts w:eastAsiaTheme="minorHAnsi"/>
      <w:lang w:val="en-US" w:eastAsia="en-US"/>
    </w:rPr>
  </w:style>
  <w:style w:type="paragraph" w:customStyle="1" w:styleId="6CF945F1F1CA4199BE4A95B2EFCD4A6621">
    <w:name w:val="6CF945F1F1CA4199BE4A95B2EFCD4A6621"/>
    <w:rsid w:val="00790E03"/>
    <w:pPr>
      <w:spacing w:after="200" w:line="276" w:lineRule="auto"/>
    </w:pPr>
    <w:rPr>
      <w:rFonts w:eastAsiaTheme="minorHAnsi"/>
      <w:lang w:val="en-US" w:eastAsia="en-US"/>
    </w:rPr>
  </w:style>
  <w:style w:type="paragraph" w:customStyle="1" w:styleId="6973E38B1D394AD8ADB7987B9939553F20">
    <w:name w:val="6973E38B1D394AD8ADB7987B9939553F20"/>
    <w:rsid w:val="00790E03"/>
    <w:pPr>
      <w:spacing w:after="200" w:line="276" w:lineRule="auto"/>
    </w:pPr>
    <w:rPr>
      <w:rFonts w:eastAsiaTheme="minorHAnsi"/>
      <w:lang w:val="en-US" w:eastAsia="en-US"/>
    </w:rPr>
  </w:style>
  <w:style w:type="paragraph" w:customStyle="1" w:styleId="B30AB8AC73B847ED8468C6B5CFFBF0E317">
    <w:name w:val="B30AB8AC73B847ED8468C6B5CFFBF0E317"/>
    <w:rsid w:val="00790E03"/>
    <w:pPr>
      <w:spacing w:after="200" w:line="276" w:lineRule="auto"/>
    </w:pPr>
    <w:rPr>
      <w:rFonts w:eastAsiaTheme="minorHAnsi"/>
      <w:lang w:val="en-US" w:eastAsia="en-US"/>
    </w:rPr>
  </w:style>
  <w:style w:type="paragraph" w:customStyle="1" w:styleId="A2BD9C559A8744198F368B3D05BA572715">
    <w:name w:val="A2BD9C559A8744198F368B3D05BA572715"/>
    <w:rsid w:val="00790E03"/>
    <w:pPr>
      <w:spacing w:after="200" w:line="276" w:lineRule="auto"/>
    </w:pPr>
    <w:rPr>
      <w:rFonts w:eastAsiaTheme="minorHAnsi"/>
      <w:lang w:val="en-US" w:eastAsia="en-US"/>
    </w:rPr>
  </w:style>
  <w:style w:type="paragraph" w:customStyle="1" w:styleId="41651863313D4D1D8846FF5F69F730F917">
    <w:name w:val="41651863313D4D1D8846FF5F69F730F917"/>
    <w:rsid w:val="00790E03"/>
    <w:pPr>
      <w:spacing w:after="200" w:line="276" w:lineRule="auto"/>
    </w:pPr>
    <w:rPr>
      <w:rFonts w:eastAsiaTheme="minorHAnsi"/>
      <w:lang w:val="en-US" w:eastAsia="en-US"/>
    </w:rPr>
  </w:style>
  <w:style w:type="paragraph" w:customStyle="1" w:styleId="830C1007C6A248BEABBE53F7EE3F00AA17">
    <w:name w:val="830C1007C6A248BEABBE53F7EE3F00AA17"/>
    <w:rsid w:val="00790E03"/>
    <w:pPr>
      <w:spacing w:after="200" w:line="276" w:lineRule="auto"/>
    </w:pPr>
    <w:rPr>
      <w:rFonts w:eastAsiaTheme="minorHAnsi"/>
      <w:lang w:val="en-US" w:eastAsia="en-US"/>
    </w:rPr>
  </w:style>
  <w:style w:type="paragraph" w:customStyle="1" w:styleId="EC02574FD24245948E64E90B6C5D89B817">
    <w:name w:val="EC02574FD24245948E64E90B6C5D89B817"/>
    <w:rsid w:val="00790E03"/>
    <w:pPr>
      <w:spacing w:after="200" w:line="276" w:lineRule="auto"/>
    </w:pPr>
    <w:rPr>
      <w:rFonts w:eastAsiaTheme="minorHAnsi"/>
      <w:lang w:val="en-US" w:eastAsia="en-US"/>
    </w:rPr>
  </w:style>
  <w:style w:type="paragraph" w:customStyle="1" w:styleId="CBE531636FE645D3AF096990C4EF05B32">
    <w:name w:val="CBE531636FE645D3AF096990C4EF05B32"/>
    <w:rsid w:val="00790E03"/>
    <w:pPr>
      <w:spacing w:after="200" w:line="276" w:lineRule="auto"/>
    </w:pPr>
    <w:rPr>
      <w:rFonts w:eastAsiaTheme="minorHAnsi"/>
      <w:lang w:val="en-US" w:eastAsia="en-US"/>
    </w:rPr>
  </w:style>
  <w:style w:type="paragraph" w:customStyle="1" w:styleId="E1A801EFE4D74CCB8FF43611B46476102">
    <w:name w:val="E1A801EFE4D74CCB8FF43611B46476102"/>
    <w:rsid w:val="00790E03"/>
    <w:pPr>
      <w:spacing w:after="200" w:line="276" w:lineRule="auto"/>
    </w:pPr>
    <w:rPr>
      <w:rFonts w:eastAsiaTheme="minorHAnsi"/>
      <w:lang w:val="en-US" w:eastAsia="en-US"/>
    </w:rPr>
  </w:style>
  <w:style w:type="paragraph" w:customStyle="1" w:styleId="F57C3644BED54AF08C4F214ABF3E702D19">
    <w:name w:val="F57C3644BED54AF08C4F214ABF3E702D19"/>
    <w:rsid w:val="00790E03"/>
    <w:pPr>
      <w:spacing w:after="200" w:line="276" w:lineRule="auto"/>
    </w:pPr>
    <w:rPr>
      <w:rFonts w:eastAsiaTheme="minorHAnsi"/>
      <w:lang w:val="en-US" w:eastAsia="en-US"/>
    </w:rPr>
  </w:style>
  <w:style w:type="paragraph" w:customStyle="1" w:styleId="882AA176440447248DFCD83A0936847022">
    <w:name w:val="882AA176440447248DFCD83A0936847022"/>
    <w:rsid w:val="00790E03"/>
    <w:pPr>
      <w:spacing w:after="200" w:line="276" w:lineRule="auto"/>
    </w:pPr>
    <w:rPr>
      <w:rFonts w:eastAsiaTheme="minorHAnsi"/>
      <w:lang w:val="en-US" w:eastAsia="en-US"/>
    </w:rPr>
  </w:style>
  <w:style w:type="paragraph" w:customStyle="1" w:styleId="2C3B4C51FFE445B4915B124E443903F817">
    <w:name w:val="2C3B4C51FFE445B4915B124E443903F817"/>
    <w:rsid w:val="00790E03"/>
    <w:pPr>
      <w:spacing w:after="0" w:line="240" w:lineRule="auto"/>
    </w:pPr>
    <w:rPr>
      <w:rFonts w:eastAsiaTheme="minorHAnsi"/>
      <w:lang w:val="en-US" w:eastAsia="en-US"/>
    </w:rPr>
  </w:style>
  <w:style w:type="paragraph" w:customStyle="1" w:styleId="05191354A42D424C9EF80B89A3E0F41D20">
    <w:name w:val="05191354A42D424C9EF80B89A3E0F41D20"/>
    <w:rsid w:val="00790E03"/>
    <w:pPr>
      <w:spacing w:after="200" w:line="276" w:lineRule="auto"/>
    </w:pPr>
    <w:rPr>
      <w:rFonts w:eastAsiaTheme="minorHAnsi"/>
      <w:lang w:val="en-US" w:eastAsia="en-US"/>
    </w:rPr>
  </w:style>
  <w:style w:type="paragraph" w:customStyle="1" w:styleId="6CF945F1F1CA4199BE4A95B2EFCD4A6622">
    <w:name w:val="6CF945F1F1CA4199BE4A95B2EFCD4A6622"/>
    <w:rsid w:val="00790E03"/>
    <w:pPr>
      <w:spacing w:after="200" w:line="276" w:lineRule="auto"/>
    </w:pPr>
    <w:rPr>
      <w:rFonts w:eastAsiaTheme="minorHAnsi"/>
      <w:lang w:val="en-US" w:eastAsia="en-US"/>
    </w:rPr>
  </w:style>
  <w:style w:type="paragraph" w:customStyle="1" w:styleId="6973E38B1D394AD8ADB7987B9939553F21">
    <w:name w:val="6973E38B1D394AD8ADB7987B9939553F21"/>
    <w:rsid w:val="00790E03"/>
    <w:pPr>
      <w:spacing w:after="200" w:line="276" w:lineRule="auto"/>
    </w:pPr>
    <w:rPr>
      <w:rFonts w:eastAsiaTheme="minorHAnsi"/>
      <w:lang w:val="en-US" w:eastAsia="en-US"/>
    </w:rPr>
  </w:style>
  <w:style w:type="paragraph" w:customStyle="1" w:styleId="B30AB8AC73B847ED8468C6B5CFFBF0E318">
    <w:name w:val="B30AB8AC73B847ED8468C6B5CFFBF0E318"/>
    <w:rsid w:val="00790E03"/>
    <w:pPr>
      <w:spacing w:after="200" w:line="276" w:lineRule="auto"/>
    </w:pPr>
    <w:rPr>
      <w:rFonts w:eastAsiaTheme="minorHAnsi"/>
      <w:lang w:val="en-US" w:eastAsia="en-US"/>
    </w:rPr>
  </w:style>
  <w:style w:type="paragraph" w:customStyle="1" w:styleId="A2BD9C559A8744198F368B3D05BA572716">
    <w:name w:val="A2BD9C559A8744198F368B3D05BA572716"/>
    <w:rsid w:val="00790E03"/>
    <w:pPr>
      <w:spacing w:after="200" w:line="276" w:lineRule="auto"/>
    </w:pPr>
    <w:rPr>
      <w:rFonts w:eastAsiaTheme="minorHAnsi"/>
      <w:lang w:val="en-US" w:eastAsia="en-US"/>
    </w:rPr>
  </w:style>
  <w:style w:type="paragraph" w:customStyle="1" w:styleId="41651863313D4D1D8846FF5F69F730F918">
    <w:name w:val="41651863313D4D1D8846FF5F69F730F918"/>
    <w:rsid w:val="00790E03"/>
    <w:pPr>
      <w:spacing w:after="200" w:line="276" w:lineRule="auto"/>
    </w:pPr>
    <w:rPr>
      <w:rFonts w:eastAsiaTheme="minorHAnsi"/>
      <w:lang w:val="en-US" w:eastAsia="en-US"/>
    </w:rPr>
  </w:style>
  <w:style w:type="paragraph" w:customStyle="1" w:styleId="830C1007C6A248BEABBE53F7EE3F00AA18">
    <w:name w:val="830C1007C6A248BEABBE53F7EE3F00AA18"/>
    <w:rsid w:val="00790E03"/>
    <w:pPr>
      <w:spacing w:after="200" w:line="276" w:lineRule="auto"/>
    </w:pPr>
    <w:rPr>
      <w:rFonts w:eastAsiaTheme="minorHAnsi"/>
      <w:lang w:val="en-US" w:eastAsia="en-US"/>
    </w:rPr>
  </w:style>
  <w:style w:type="paragraph" w:customStyle="1" w:styleId="EC02574FD24245948E64E90B6C5D89B818">
    <w:name w:val="EC02574FD24245948E64E90B6C5D89B818"/>
    <w:rsid w:val="00790E03"/>
    <w:pPr>
      <w:spacing w:after="200" w:line="276" w:lineRule="auto"/>
    </w:pPr>
    <w:rPr>
      <w:rFonts w:eastAsiaTheme="minorHAnsi"/>
      <w:lang w:val="en-US" w:eastAsia="en-US"/>
    </w:rPr>
  </w:style>
  <w:style w:type="paragraph" w:customStyle="1" w:styleId="CBE531636FE645D3AF096990C4EF05B33">
    <w:name w:val="CBE531636FE645D3AF096990C4EF05B33"/>
    <w:rsid w:val="00790E03"/>
    <w:pPr>
      <w:spacing w:after="200" w:line="276" w:lineRule="auto"/>
    </w:pPr>
    <w:rPr>
      <w:rFonts w:eastAsiaTheme="minorHAnsi"/>
      <w:lang w:val="en-US" w:eastAsia="en-US"/>
    </w:rPr>
  </w:style>
  <w:style w:type="paragraph" w:customStyle="1" w:styleId="E1A801EFE4D74CCB8FF43611B46476103">
    <w:name w:val="E1A801EFE4D74CCB8FF43611B46476103"/>
    <w:rsid w:val="00790E03"/>
    <w:pPr>
      <w:spacing w:after="200" w:line="276" w:lineRule="auto"/>
    </w:pPr>
    <w:rPr>
      <w:rFonts w:eastAsiaTheme="minorHAnsi"/>
      <w:lang w:val="en-US" w:eastAsia="en-US"/>
    </w:rPr>
  </w:style>
  <w:style w:type="paragraph" w:customStyle="1" w:styleId="882AA176440447248DFCD83A0936847023">
    <w:name w:val="882AA176440447248DFCD83A0936847023"/>
    <w:rsid w:val="00976948"/>
    <w:pPr>
      <w:spacing w:after="200" w:line="276" w:lineRule="auto"/>
    </w:pPr>
    <w:rPr>
      <w:rFonts w:eastAsiaTheme="minorHAnsi"/>
      <w:lang w:val="en-US" w:eastAsia="en-US"/>
    </w:rPr>
  </w:style>
  <w:style w:type="paragraph" w:customStyle="1" w:styleId="2C3B4C51FFE445B4915B124E443903F818">
    <w:name w:val="2C3B4C51FFE445B4915B124E443903F818"/>
    <w:rsid w:val="00976948"/>
    <w:pPr>
      <w:spacing w:after="0" w:line="240" w:lineRule="auto"/>
    </w:pPr>
    <w:rPr>
      <w:rFonts w:eastAsiaTheme="minorHAnsi"/>
      <w:lang w:val="en-US" w:eastAsia="en-US"/>
    </w:rPr>
  </w:style>
  <w:style w:type="paragraph" w:customStyle="1" w:styleId="05191354A42D424C9EF80B89A3E0F41D21">
    <w:name w:val="05191354A42D424C9EF80B89A3E0F41D21"/>
    <w:rsid w:val="00976948"/>
    <w:pPr>
      <w:spacing w:after="200" w:line="276" w:lineRule="auto"/>
    </w:pPr>
    <w:rPr>
      <w:rFonts w:eastAsiaTheme="minorHAnsi"/>
      <w:lang w:val="en-US" w:eastAsia="en-US"/>
    </w:rPr>
  </w:style>
  <w:style w:type="paragraph" w:customStyle="1" w:styleId="6CF945F1F1CA4199BE4A95B2EFCD4A6623">
    <w:name w:val="6CF945F1F1CA4199BE4A95B2EFCD4A6623"/>
    <w:rsid w:val="00976948"/>
    <w:pPr>
      <w:spacing w:after="200" w:line="276" w:lineRule="auto"/>
    </w:pPr>
    <w:rPr>
      <w:rFonts w:eastAsiaTheme="minorHAnsi"/>
      <w:lang w:val="en-US" w:eastAsia="en-US"/>
    </w:rPr>
  </w:style>
  <w:style w:type="paragraph" w:customStyle="1" w:styleId="6973E38B1D394AD8ADB7987B9939553F22">
    <w:name w:val="6973E38B1D394AD8ADB7987B9939553F22"/>
    <w:rsid w:val="00976948"/>
    <w:pPr>
      <w:spacing w:after="200" w:line="276" w:lineRule="auto"/>
    </w:pPr>
    <w:rPr>
      <w:rFonts w:eastAsiaTheme="minorHAnsi"/>
      <w:lang w:val="en-US" w:eastAsia="en-US"/>
    </w:rPr>
  </w:style>
  <w:style w:type="paragraph" w:customStyle="1" w:styleId="B30AB8AC73B847ED8468C6B5CFFBF0E319">
    <w:name w:val="B30AB8AC73B847ED8468C6B5CFFBF0E319"/>
    <w:rsid w:val="00976948"/>
    <w:pPr>
      <w:spacing w:after="200" w:line="276" w:lineRule="auto"/>
    </w:pPr>
    <w:rPr>
      <w:rFonts w:eastAsiaTheme="minorHAnsi"/>
      <w:lang w:val="en-US" w:eastAsia="en-US"/>
    </w:rPr>
  </w:style>
  <w:style w:type="paragraph" w:customStyle="1" w:styleId="A2BD9C559A8744198F368B3D05BA572717">
    <w:name w:val="A2BD9C559A8744198F368B3D05BA572717"/>
    <w:rsid w:val="00976948"/>
    <w:pPr>
      <w:spacing w:after="200" w:line="276" w:lineRule="auto"/>
    </w:pPr>
    <w:rPr>
      <w:rFonts w:eastAsiaTheme="minorHAnsi"/>
      <w:lang w:val="en-US" w:eastAsia="en-US"/>
    </w:rPr>
  </w:style>
  <w:style w:type="paragraph" w:customStyle="1" w:styleId="41651863313D4D1D8846FF5F69F730F919">
    <w:name w:val="41651863313D4D1D8846FF5F69F730F919"/>
    <w:rsid w:val="00976948"/>
    <w:pPr>
      <w:spacing w:after="200" w:line="276" w:lineRule="auto"/>
    </w:pPr>
    <w:rPr>
      <w:rFonts w:eastAsiaTheme="minorHAnsi"/>
      <w:lang w:val="en-US" w:eastAsia="en-US"/>
    </w:rPr>
  </w:style>
  <w:style w:type="paragraph" w:customStyle="1" w:styleId="830C1007C6A248BEABBE53F7EE3F00AA19">
    <w:name w:val="830C1007C6A248BEABBE53F7EE3F00AA19"/>
    <w:rsid w:val="00976948"/>
    <w:pPr>
      <w:spacing w:after="200" w:line="276" w:lineRule="auto"/>
    </w:pPr>
    <w:rPr>
      <w:rFonts w:eastAsiaTheme="minorHAnsi"/>
      <w:lang w:val="en-US" w:eastAsia="en-US"/>
    </w:rPr>
  </w:style>
  <w:style w:type="paragraph" w:customStyle="1" w:styleId="EC02574FD24245948E64E90B6C5D89B819">
    <w:name w:val="EC02574FD24245948E64E90B6C5D89B819"/>
    <w:rsid w:val="00976948"/>
    <w:pPr>
      <w:spacing w:after="200" w:line="276" w:lineRule="auto"/>
    </w:pPr>
    <w:rPr>
      <w:rFonts w:eastAsiaTheme="minorHAnsi"/>
      <w:lang w:val="en-US" w:eastAsia="en-US"/>
    </w:rPr>
  </w:style>
  <w:style w:type="paragraph" w:customStyle="1" w:styleId="E1A801EFE4D74CCB8FF43611B46476104">
    <w:name w:val="E1A801EFE4D74CCB8FF43611B46476104"/>
    <w:rsid w:val="00976948"/>
    <w:pPr>
      <w:spacing w:after="200" w:line="276" w:lineRule="auto"/>
    </w:pPr>
    <w:rPr>
      <w:rFonts w:eastAsiaTheme="minorHAnsi"/>
      <w:lang w:val="en-US" w:eastAsia="en-US"/>
    </w:rPr>
  </w:style>
  <w:style w:type="paragraph" w:customStyle="1" w:styleId="882AA176440447248DFCD83A0936847024">
    <w:name w:val="882AA176440447248DFCD83A0936847024"/>
    <w:rsid w:val="00976948"/>
    <w:pPr>
      <w:spacing w:after="200" w:line="276" w:lineRule="auto"/>
    </w:pPr>
    <w:rPr>
      <w:rFonts w:eastAsiaTheme="minorHAnsi"/>
      <w:lang w:val="en-US" w:eastAsia="en-US"/>
    </w:rPr>
  </w:style>
  <w:style w:type="paragraph" w:customStyle="1" w:styleId="2C3B4C51FFE445B4915B124E443903F819">
    <w:name w:val="2C3B4C51FFE445B4915B124E443903F819"/>
    <w:rsid w:val="00976948"/>
    <w:pPr>
      <w:spacing w:after="0" w:line="240" w:lineRule="auto"/>
    </w:pPr>
    <w:rPr>
      <w:rFonts w:eastAsiaTheme="minorHAnsi"/>
      <w:lang w:val="en-US" w:eastAsia="en-US"/>
    </w:rPr>
  </w:style>
  <w:style w:type="paragraph" w:customStyle="1" w:styleId="05191354A42D424C9EF80B89A3E0F41D22">
    <w:name w:val="05191354A42D424C9EF80B89A3E0F41D22"/>
    <w:rsid w:val="00976948"/>
    <w:pPr>
      <w:spacing w:after="200" w:line="276" w:lineRule="auto"/>
    </w:pPr>
    <w:rPr>
      <w:rFonts w:eastAsiaTheme="minorHAnsi"/>
      <w:lang w:val="en-US" w:eastAsia="en-US"/>
    </w:rPr>
  </w:style>
  <w:style w:type="paragraph" w:customStyle="1" w:styleId="6CF945F1F1CA4199BE4A95B2EFCD4A6624">
    <w:name w:val="6CF945F1F1CA4199BE4A95B2EFCD4A6624"/>
    <w:rsid w:val="00976948"/>
    <w:pPr>
      <w:spacing w:after="200" w:line="276" w:lineRule="auto"/>
    </w:pPr>
    <w:rPr>
      <w:rFonts w:eastAsiaTheme="minorHAnsi"/>
      <w:lang w:val="en-US" w:eastAsia="en-US"/>
    </w:rPr>
  </w:style>
  <w:style w:type="paragraph" w:customStyle="1" w:styleId="6973E38B1D394AD8ADB7987B9939553F23">
    <w:name w:val="6973E38B1D394AD8ADB7987B9939553F23"/>
    <w:rsid w:val="00976948"/>
    <w:pPr>
      <w:spacing w:after="200" w:line="276" w:lineRule="auto"/>
    </w:pPr>
    <w:rPr>
      <w:rFonts w:eastAsiaTheme="minorHAnsi"/>
      <w:lang w:val="en-US" w:eastAsia="en-US"/>
    </w:rPr>
  </w:style>
  <w:style w:type="paragraph" w:customStyle="1" w:styleId="B30AB8AC73B847ED8468C6B5CFFBF0E320">
    <w:name w:val="B30AB8AC73B847ED8468C6B5CFFBF0E320"/>
    <w:rsid w:val="00976948"/>
    <w:pPr>
      <w:spacing w:after="200" w:line="276" w:lineRule="auto"/>
    </w:pPr>
    <w:rPr>
      <w:rFonts w:eastAsiaTheme="minorHAnsi"/>
      <w:lang w:val="en-US" w:eastAsia="en-US"/>
    </w:rPr>
  </w:style>
  <w:style w:type="paragraph" w:customStyle="1" w:styleId="A2BD9C559A8744198F368B3D05BA572718">
    <w:name w:val="A2BD9C559A8744198F368B3D05BA572718"/>
    <w:rsid w:val="00976948"/>
    <w:pPr>
      <w:spacing w:after="200" w:line="276" w:lineRule="auto"/>
    </w:pPr>
    <w:rPr>
      <w:rFonts w:eastAsiaTheme="minorHAnsi"/>
      <w:lang w:val="en-US" w:eastAsia="en-US"/>
    </w:rPr>
  </w:style>
  <w:style w:type="paragraph" w:customStyle="1" w:styleId="41651863313D4D1D8846FF5F69F730F920">
    <w:name w:val="41651863313D4D1D8846FF5F69F730F920"/>
    <w:rsid w:val="00976948"/>
    <w:pPr>
      <w:spacing w:after="200" w:line="276" w:lineRule="auto"/>
    </w:pPr>
    <w:rPr>
      <w:rFonts w:eastAsiaTheme="minorHAnsi"/>
      <w:lang w:val="en-US" w:eastAsia="en-US"/>
    </w:rPr>
  </w:style>
  <w:style w:type="paragraph" w:customStyle="1" w:styleId="830C1007C6A248BEABBE53F7EE3F00AA20">
    <w:name w:val="830C1007C6A248BEABBE53F7EE3F00AA20"/>
    <w:rsid w:val="00976948"/>
    <w:pPr>
      <w:spacing w:after="200" w:line="276" w:lineRule="auto"/>
    </w:pPr>
    <w:rPr>
      <w:rFonts w:eastAsiaTheme="minorHAnsi"/>
      <w:lang w:val="en-US" w:eastAsia="en-US"/>
    </w:rPr>
  </w:style>
  <w:style w:type="paragraph" w:customStyle="1" w:styleId="EC02574FD24245948E64E90B6C5D89B820">
    <w:name w:val="EC02574FD24245948E64E90B6C5D89B820"/>
    <w:rsid w:val="00976948"/>
    <w:pPr>
      <w:spacing w:after="200" w:line="276" w:lineRule="auto"/>
    </w:pPr>
    <w:rPr>
      <w:rFonts w:eastAsiaTheme="minorHAnsi"/>
      <w:lang w:val="en-US" w:eastAsia="en-US"/>
    </w:rPr>
  </w:style>
  <w:style w:type="paragraph" w:customStyle="1" w:styleId="E1A801EFE4D74CCB8FF43611B46476105">
    <w:name w:val="E1A801EFE4D74CCB8FF43611B46476105"/>
    <w:rsid w:val="00976948"/>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62E6E60497C4680C5AB25B02F4E10" ma:contentTypeVersion="7" ma:contentTypeDescription="Create a new document." ma:contentTypeScope="" ma:versionID="ad6d41d93ee0b8e9310642eac1f2a599">
  <xsd:schema xmlns:xsd="http://www.w3.org/2001/XMLSchema" xmlns:xs="http://www.w3.org/2001/XMLSchema" xmlns:p="http://schemas.microsoft.com/office/2006/metadata/properties" xmlns:ns3="c9a6731c-53d6-464c-b253-c810b90fd6a8" xmlns:ns4="7eb3d039-33b6-4495-9bc2-698ff4d5488a" targetNamespace="http://schemas.microsoft.com/office/2006/metadata/properties" ma:root="true" ma:fieldsID="86d5db6a51d5866b1003f62b39208eb2" ns3:_="" ns4:_="">
    <xsd:import namespace="c9a6731c-53d6-464c-b253-c810b90fd6a8"/>
    <xsd:import namespace="7eb3d039-33b6-4495-9bc2-698ff4d54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6731c-53d6-464c-b253-c810b90fd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b3d039-33b6-4495-9bc2-698ff4d548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501A-3D5A-4B7B-87B3-DC869741969B}">
  <ds:schemaRefs>
    <ds:schemaRef ds:uri="http://schemas.microsoft.com/sharepoint/v3/contenttype/forms"/>
  </ds:schemaRefs>
</ds:datastoreItem>
</file>

<file path=customXml/itemProps2.xml><?xml version="1.0" encoding="utf-8"?>
<ds:datastoreItem xmlns:ds="http://schemas.openxmlformats.org/officeDocument/2006/customXml" ds:itemID="{E79E6F6A-AFD9-4728-A002-9536B80E3018}">
  <ds:schemaRefs>
    <ds:schemaRef ds:uri="http://schemas.microsoft.com/office/infopath/2007/PartnerControls"/>
    <ds:schemaRef ds:uri="http://purl.org/dc/elements/1.1/"/>
    <ds:schemaRef ds:uri="7eb3d039-33b6-4495-9bc2-698ff4d5488a"/>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c9a6731c-53d6-464c-b253-c810b90fd6a8"/>
    <ds:schemaRef ds:uri="http://www.w3.org/XML/1998/namespace"/>
  </ds:schemaRefs>
</ds:datastoreItem>
</file>

<file path=customXml/itemProps3.xml><?xml version="1.0" encoding="utf-8"?>
<ds:datastoreItem xmlns:ds="http://schemas.openxmlformats.org/officeDocument/2006/customXml" ds:itemID="{E2FA86CE-5B91-440E-9709-5427A5A3F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6731c-53d6-464c-b253-c810b90fd6a8"/>
    <ds:schemaRef ds:uri="7eb3d039-33b6-4495-9bc2-698ff4d5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0E65C-0754-4C0C-B197-EA20AC10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ca121096</dc:creator>
  <cp:lastModifiedBy>Matthew Edwards (CTM UHB - NCCU - Emergency Ambulance Services Team)</cp:lastModifiedBy>
  <cp:revision>8</cp:revision>
  <cp:lastPrinted>2018-09-26T14:48:00Z</cp:lastPrinted>
  <dcterms:created xsi:type="dcterms:W3CDTF">2022-05-04T09:07:00Z</dcterms:created>
  <dcterms:modified xsi:type="dcterms:W3CDTF">2022-05-04T13:30:00Z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0x010100FE862E6E60497C4680C5AB25B02F4E10</vt:lpwstr>
  </property>
</Properties>
</file>